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56BCF" w14:textId="375B67DF" w:rsidR="00516C0E" w:rsidRPr="00724FF5" w:rsidRDefault="00721322" w:rsidP="00516C0E">
      <w:pPr>
        <w:jc w:val="center"/>
        <w:rPr>
          <w:rFonts w:ascii="Calibri" w:hAnsi="Calibri"/>
          <w:b/>
        </w:rPr>
      </w:pPr>
      <w:r>
        <w:rPr>
          <w:rFonts w:ascii="Calibri" w:hAnsi="Calibri"/>
          <w:b/>
        </w:rPr>
        <w:t>PSC/IR 501</w:t>
      </w:r>
    </w:p>
    <w:p w14:paraId="3705AFE1" w14:textId="2BB0B64A" w:rsidR="00516C0E" w:rsidRPr="00724FF5" w:rsidRDefault="00721322" w:rsidP="00516C0E">
      <w:pPr>
        <w:jc w:val="center"/>
        <w:rPr>
          <w:rFonts w:ascii="Calibri" w:hAnsi="Calibri"/>
        </w:rPr>
      </w:pPr>
      <w:r>
        <w:rPr>
          <w:rFonts w:ascii="Calibri" w:hAnsi="Calibri"/>
        </w:rPr>
        <w:t>Research and Writing in Political Science</w:t>
      </w:r>
    </w:p>
    <w:p w14:paraId="70390FBF" w14:textId="13EF4D20" w:rsidR="00516C0E" w:rsidRPr="00724FF5" w:rsidRDefault="00721322" w:rsidP="00516C0E">
      <w:pPr>
        <w:jc w:val="center"/>
        <w:rPr>
          <w:rFonts w:ascii="Calibri" w:hAnsi="Calibri"/>
        </w:rPr>
      </w:pPr>
      <w:r>
        <w:rPr>
          <w:rFonts w:ascii="Calibri" w:hAnsi="Calibri"/>
        </w:rPr>
        <w:t>Spring 2020</w:t>
      </w:r>
    </w:p>
    <w:p w14:paraId="581DF764" w14:textId="6B76F548" w:rsidR="00516C0E" w:rsidRPr="00724FF5" w:rsidRDefault="00721322" w:rsidP="00516C0E">
      <w:pPr>
        <w:jc w:val="center"/>
        <w:rPr>
          <w:rFonts w:ascii="Calibri" w:hAnsi="Calibri"/>
        </w:rPr>
      </w:pPr>
      <w:r>
        <w:rPr>
          <w:rFonts w:ascii="Calibri" w:hAnsi="Calibri"/>
        </w:rPr>
        <w:t>2-4:40 PM Fridays</w:t>
      </w:r>
    </w:p>
    <w:p w14:paraId="10A88B7A" w14:textId="77777777" w:rsidR="00516C0E" w:rsidRPr="00724FF5" w:rsidRDefault="00516C0E" w:rsidP="00516C0E">
      <w:pPr>
        <w:jc w:val="center"/>
        <w:rPr>
          <w:rFonts w:ascii="Calibri" w:hAnsi="Calibri"/>
          <w:b/>
        </w:rPr>
      </w:pPr>
    </w:p>
    <w:p w14:paraId="2CFB7A20" w14:textId="77777777" w:rsidR="00516C0E" w:rsidRPr="00724FF5" w:rsidRDefault="00516C0E" w:rsidP="00516C0E">
      <w:pPr>
        <w:jc w:val="center"/>
        <w:rPr>
          <w:rFonts w:ascii="Calibri" w:hAnsi="Calibri"/>
          <w:b/>
        </w:rPr>
      </w:pPr>
      <w:r w:rsidRPr="00724FF5">
        <w:rPr>
          <w:rFonts w:ascii="Calibri" w:hAnsi="Calibri"/>
          <w:b/>
        </w:rPr>
        <w:t>Alexander Lee</w:t>
      </w:r>
    </w:p>
    <w:p w14:paraId="4688D6F2" w14:textId="77777777" w:rsidR="00516C0E" w:rsidRPr="00724FF5" w:rsidRDefault="00516C0E" w:rsidP="00516C0E">
      <w:pPr>
        <w:jc w:val="center"/>
        <w:rPr>
          <w:rFonts w:ascii="Calibri" w:hAnsi="Calibri"/>
          <w:b/>
        </w:rPr>
      </w:pPr>
    </w:p>
    <w:p w14:paraId="0AAADA09" w14:textId="77777777" w:rsidR="00516C0E" w:rsidRPr="00724FF5" w:rsidRDefault="00516C0E" w:rsidP="00516C0E">
      <w:pPr>
        <w:pBdr>
          <w:bottom w:val="single" w:sz="2" w:space="1" w:color="BFBFBF" w:themeColor="background1" w:themeShade="BF"/>
        </w:pBdr>
        <w:rPr>
          <w:rFonts w:ascii="Calibri" w:hAnsi="Calibri"/>
          <w:b/>
        </w:rPr>
      </w:pPr>
      <w:r w:rsidRPr="00724FF5">
        <w:rPr>
          <w:rFonts w:ascii="Calibri" w:hAnsi="Calibri"/>
          <w:b/>
        </w:rPr>
        <w:t>Instructor:</w:t>
      </w:r>
    </w:p>
    <w:p w14:paraId="577B2FC2" w14:textId="77777777" w:rsidR="00516C0E" w:rsidRPr="00724FF5" w:rsidRDefault="00516C0E" w:rsidP="00516C0E">
      <w:pPr>
        <w:rPr>
          <w:rFonts w:ascii="Calibri" w:hAnsi="Calibri"/>
        </w:rPr>
      </w:pPr>
      <w:r w:rsidRPr="00724FF5">
        <w:rPr>
          <w:rFonts w:ascii="Calibri" w:hAnsi="Calibri"/>
        </w:rPr>
        <w:t xml:space="preserve">Email: </w:t>
      </w:r>
      <w:hyperlink r:id="rId7" w:history="1">
        <w:r w:rsidRPr="00724FF5">
          <w:rPr>
            <w:rStyle w:val="Hyperlink"/>
            <w:rFonts w:ascii="Calibri" w:hAnsi="Calibri"/>
          </w:rPr>
          <w:t>alexander.mark.lee@rochester.edu</w:t>
        </w:r>
      </w:hyperlink>
    </w:p>
    <w:p w14:paraId="2BE410ED" w14:textId="77777777" w:rsidR="00516C0E" w:rsidRPr="00724FF5" w:rsidRDefault="00516C0E" w:rsidP="00516C0E">
      <w:pPr>
        <w:rPr>
          <w:rFonts w:ascii="Calibri" w:hAnsi="Calibri"/>
        </w:rPr>
      </w:pPr>
      <w:r w:rsidRPr="00724FF5">
        <w:rPr>
          <w:rFonts w:ascii="Calibri" w:hAnsi="Calibri"/>
        </w:rPr>
        <w:t>Office: Harkness Hall 327</w:t>
      </w:r>
    </w:p>
    <w:p w14:paraId="676A19B4" w14:textId="30D61F3A" w:rsidR="00516C0E" w:rsidRPr="00724FF5" w:rsidRDefault="00516C0E" w:rsidP="00991205">
      <w:pPr>
        <w:tabs>
          <w:tab w:val="left" w:pos="3566"/>
        </w:tabs>
        <w:rPr>
          <w:rFonts w:ascii="Calibri" w:hAnsi="Calibri"/>
        </w:rPr>
      </w:pPr>
      <w:r w:rsidRPr="00724FF5">
        <w:rPr>
          <w:rFonts w:ascii="Calibri" w:hAnsi="Calibri"/>
        </w:rPr>
        <w:t>Office Hours:</w:t>
      </w:r>
      <w:r w:rsidR="00721322">
        <w:rPr>
          <w:rFonts w:ascii="Calibri" w:hAnsi="Calibri"/>
        </w:rPr>
        <w:t xml:space="preserve"> Fridays, 10:15-12:15</w:t>
      </w:r>
    </w:p>
    <w:p w14:paraId="6C6904C6" w14:textId="4C2471ED" w:rsidR="00EF7447" w:rsidRDefault="00EF7447" w:rsidP="00EF7447">
      <w:pPr>
        <w:pStyle w:val="NoSpacing"/>
        <w:jc w:val="center"/>
        <w:rPr>
          <w:rFonts w:ascii="Times New Roman" w:hAnsi="Times New Roman" w:cs="Times New Roman"/>
          <w:b/>
          <w:sz w:val="24"/>
          <w:szCs w:val="24"/>
        </w:rPr>
      </w:pPr>
    </w:p>
    <w:p w14:paraId="2D336398" w14:textId="77777777" w:rsidR="00B7397C" w:rsidRPr="00724FF5" w:rsidRDefault="00B7397C" w:rsidP="00EF7447">
      <w:pPr>
        <w:pStyle w:val="NoSpacing"/>
        <w:jc w:val="center"/>
        <w:rPr>
          <w:rFonts w:ascii="Times New Roman" w:hAnsi="Times New Roman" w:cs="Times New Roman"/>
          <w:b/>
          <w:sz w:val="24"/>
          <w:szCs w:val="24"/>
        </w:rPr>
      </w:pPr>
    </w:p>
    <w:p w14:paraId="13E91FD6" w14:textId="77777777" w:rsidR="00516C0E" w:rsidRPr="00724FF5" w:rsidRDefault="00516C0E" w:rsidP="00516C0E">
      <w:pPr>
        <w:pBdr>
          <w:bottom w:val="single" w:sz="2" w:space="1" w:color="BFBFBF" w:themeColor="background1" w:themeShade="BF"/>
        </w:pBdr>
        <w:rPr>
          <w:rFonts w:ascii="Calibri" w:hAnsi="Calibri"/>
          <w:b/>
        </w:rPr>
      </w:pPr>
      <w:r w:rsidRPr="00724FF5">
        <w:rPr>
          <w:rFonts w:ascii="Calibri" w:hAnsi="Calibri"/>
          <w:b/>
        </w:rPr>
        <w:t xml:space="preserve">Course Goals: </w:t>
      </w:r>
    </w:p>
    <w:p w14:paraId="71770A9D" w14:textId="75B3789F" w:rsidR="00EF7447" w:rsidRPr="00724FF5" w:rsidRDefault="00A85817" w:rsidP="00A85817">
      <w:pPr>
        <w:pStyle w:val="NoSpacing"/>
        <w:rPr>
          <w:rFonts w:ascii="Calibri" w:hAnsi="Calibri" w:cs="Times New Roman"/>
          <w:sz w:val="24"/>
          <w:szCs w:val="24"/>
        </w:rPr>
      </w:pPr>
      <w:r w:rsidRPr="00724FF5">
        <w:rPr>
          <w:rFonts w:ascii="Calibri" w:hAnsi="Calibri" w:cs="Times New Roman"/>
          <w:b/>
          <w:sz w:val="24"/>
          <w:szCs w:val="24"/>
        </w:rPr>
        <w:tab/>
      </w:r>
      <w:r w:rsidR="0035579F" w:rsidRPr="00724FF5">
        <w:rPr>
          <w:rFonts w:ascii="Calibri" w:hAnsi="Calibri" w:cs="Times New Roman"/>
          <w:sz w:val="24"/>
          <w:szCs w:val="24"/>
        </w:rPr>
        <w:t xml:space="preserve"> </w:t>
      </w:r>
      <w:r w:rsidR="00721322" w:rsidRPr="00721322">
        <w:rPr>
          <w:rFonts w:ascii="Calibri" w:hAnsi="Calibri" w:cs="Times New Roman"/>
          <w:sz w:val="24"/>
          <w:szCs w:val="24"/>
        </w:rPr>
        <w:t>This course is targeted at teaching graduate students how to develop ideas for conducting rigorous theoretical and empirical research, how to convey theory and finding effectively in writing, and the norms of the political science profession. Students will be asked to develop specific research proposals during the course. Topics include research design, academic writing and presentation.</w:t>
      </w:r>
    </w:p>
    <w:p w14:paraId="7EDF19E0" w14:textId="5F67BE78" w:rsidR="00516C0E" w:rsidRDefault="00516C0E" w:rsidP="00A85817">
      <w:pPr>
        <w:pStyle w:val="NoSpacing"/>
        <w:rPr>
          <w:rFonts w:ascii="Times New Roman" w:hAnsi="Times New Roman" w:cs="Times New Roman"/>
          <w:sz w:val="24"/>
          <w:szCs w:val="24"/>
        </w:rPr>
      </w:pPr>
    </w:p>
    <w:p w14:paraId="2A02E553" w14:textId="77777777" w:rsidR="00B7397C" w:rsidRPr="00724FF5" w:rsidRDefault="00B7397C" w:rsidP="00A85817">
      <w:pPr>
        <w:pStyle w:val="NoSpacing"/>
        <w:rPr>
          <w:rFonts w:ascii="Times New Roman" w:hAnsi="Times New Roman" w:cs="Times New Roman"/>
          <w:sz w:val="24"/>
          <w:szCs w:val="24"/>
        </w:rPr>
      </w:pPr>
    </w:p>
    <w:p w14:paraId="4FF0957E" w14:textId="77777777" w:rsidR="00516C0E" w:rsidRPr="00724FF5" w:rsidRDefault="00516C0E" w:rsidP="00516C0E">
      <w:pPr>
        <w:pBdr>
          <w:bottom w:val="single" w:sz="2" w:space="1" w:color="BFBFBF" w:themeColor="background1" w:themeShade="BF"/>
        </w:pBdr>
        <w:rPr>
          <w:rFonts w:ascii="Calibri" w:hAnsi="Calibri"/>
          <w:b/>
        </w:rPr>
      </w:pPr>
      <w:r w:rsidRPr="00724FF5">
        <w:rPr>
          <w:rFonts w:ascii="Calibri" w:hAnsi="Calibri"/>
          <w:b/>
        </w:rPr>
        <w:t xml:space="preserve">Grading: </w:t>
      </w:r>
    </w:p>
    <w:p w14:paraId="3A7B2BE1" w14:textId="74705F70" w:rsidR="00516C0E" w:rsidRDefault="007F5830" w:rsidP="00516C0E">
      <w:pPr>
        <w:rPr>
          <w:rFonts w:ascii="Calibri" w:hAnsi="Calibri"/>
        </w:rPr>
      </w:pPr>
      <w:r>
        <w:rPr>
          <w:rFonts w:ascii="Calibri" w:hAnsi="Calibri"/>
        </w:rPr>
        <w:t>9</w:t>
      </w:r>
      <w:r w:rsidR="00516C0E" w:rsidRPr="00724FF5">
        <w:rPr>
          <w:rFonts w:ascii="Calibri" w:hAnsi="Calibri"/>
        </w:rPr>
        <w:t xml:space="preserve"> </w:t>
      </w:r>
      <w:r w:rsidR="00721322">
        <w:rPr>
          <w:rFonts w:ascii="Calibri" w:hAnsi="Calibri"/>
        </w:rPr>
        <w:t>Class Assignments and Presentations x 10</w:t>
      </w:r>
      <w:r w:rsidR="00516C0E" w:rsidRPr="00724FF5">
        <w:rPr>
          <w:rFonts w:ascii="Calibri" w:hAnsi="Calibri"/>
        </w:rPr>
        <w:t>%</w:t>
      </w:r>
      <w:r w:rsidR="00516C0E" w:rsidRPr="00724FF5">
        <w:rPr>
          <w:rFonts w:ascii="Calibri" w:hAnsi="Calibri"/>
        </w:rPr>
        <w:sym w:font="Symbol" w:char="F0BE"/>
      </w:r>
      <w:r w:rsidR="00721322">
        <w:rPr>
          <w:rFonts w:ascii="Calibri" w:hAnsi="Calibri"/>
        </w:rPr>
        <w:t xml:space="preserve"> </w:t>
      </w:r>
      <w:r>
        <w:rPr>
          <w:rFonts w:ascii="Calibri" w:hAnsi="Calibri"/>
        </w:rPr>
        <w:t>9</w:t>
      </w:r>
      <w:r w:rsidR="00721322">
        <w:rPr>
          <w:rFonts w:ascii="Calibri" w:hAnsi="Calibri"/>
        </w:rPr>
        <w:t>0</w:t>
      </w:r>
      <w:r w:rsidR="00516C0E" w:rsidRPr="00724FF5">
        <w:rPr>
          <w:rFonts w:ascii="Calibri" w:hAnsi="Calibri"/>
        </w:rPr>
        <w:t xml:space="preserve">% </w:t>
      </w:r>
    </w:p>
    <w:p w14:paraId="160A3723" w14:textId="27B5EE95" w:rsidR="007F5830" w:rsidRPr="00724FF5" w:rsidRDefault="007F5830" w:rsidP="00516C0E">
      <w:pPr>
        <w:rPr>
          <w:rFonts w:ascii="Calibri" w:hAnsi="Calibri"/>
        </w:rPr>
      </w:pPr>
      <w:r>
        <w:rPr>
          <w:rFonts w:ascii="Calibri" w:hAnsi="Calibri"/>
        </w:rPr>
        <w:t>Class Participation</w:t>
      </w:r>
      <w:r w:rsidRPr="00724FF5">
        <w:rPr>
          <w:rFonts w:ascii="Calibri" w:hAnsi="Calibri"/>
        </w:rPr>
        <w:sym w:font="Symbol" w:char="F0BE"/>
      </w:r>
      <w:r>
        <w:rPr>
          <w:rFonts w:ascii="Calibri" w:hAnsi="Calibri"/>
        </w:rPr>
        <w:t xml:space="preserve"> 10</w:t>
      </w:r>
      <w:r w:rsidRPr="00724FF5">
        <w:rPr>
          <w:rFonts w:ascii="Calibri" w:hAnsi="Calibri"/>
        </w:rPr>
        <w:t>%</w:t>
      </w:r>
    </w:p>
    <w:p w14:paraId="71A01CB8" w14:textId="01F3839C" w:rsidR="00516C0E" w:rsidRDefault="00516C0E" w:rsidP="00516C0E">
      <w:pPr>
        <w:rPr>
          <w:rFonts w:ascii="Calibri" w:hAnsi="Calibri"/>
        </w:rPr>
      </w:pPr>
    </w:p>
    <w:p w14:paraId="760CAD78" w14:textId="77777777" w:rsidR="00B7397C" w:rsidRPr="00724FF5" w:rsidRDefault="00B7397C" w:rsidP="00516C0E">
      <w:pPr>
        <w:rPr>
          <w:rFonts w:ascii="Calibri" w:hAnsi="Calibri"/>
        </w:rPr>
      </w:pPr>
    </w:p>
    <w:p w14:paraId="267AAC64" w14:textId="77777777" w:rsidR="00516C0E" w:rsidRPr="00724FF5" w:rsidRDefault="00516C0E" w:rsidP="00516C0E">
      <w:pPr>
        <w:pBdr>
          <w:bottom w:val="single" w:sz="2" w:space="1" w:color="BFBFBF" w:themeColor="background1" w:themeShade="BF"/>
        </w:pBdr>
        <w:rPr>
          <w:rFonts w:ascii="Calibri" w:hAnsi="Calibri"/>
          <w:b/>
        </w:rPr>
      </w:pPr>
      <w:r w:rsidRPr="00724FF5">
        <w:rPr>
          <w:rFonts w:ascii="Calibri" w:hAnsi="Calibri"/>
          <w:b/>
        </w:rPr>
        <w:t>Course Policies:</w:t>
      </w:r>
    </w:p>
    <w:p w14:paraId="4B344162" w14:textId="4DACB93A" w:rsidR="00516C0E" w:rsidRPr="00724FF5" w:rsidRDefault="00516C0E" w:rsidP="00516C0E">
      <w:pPr>
        <w:rPr>
          <w:rFonts w:ascii="Calibri" w:hAnsi="Calibri"/>
        </w:rPr>
      </w:pPr>
      <w:r w:rsidRPr="00724FF5">
        <w:rPr>
          <w:rFonts w:ascii="Calibri" w:hAnsi="Calibri"/>
        </w:rPr>
        <w:t xml:space="preserve">Unexcused late work will be penalized a whole letter grade, and an additional letter grade for every additional 24 hours of lateness. Plagiarism or cheating will be treated seriously and reported to the Board of Academic Honesty. </w:t>
      </w:r>
      <w:r w:rsidR="00A84A29">
        <w:rPr>
          <w:rFonts w:ascii="Calibri" w:hAnsi="Calibri"/>
        </w:rPr>
        <w:t xml:space="preserve">No other absences will be excused except by doctor’s note. </w:t>
      </w:r>
    </w:p>
    <w:p w14:paraId="2EBD2A43" w14:textId="0A69CA4C" w:rsidR="00516C0E" w:rsidRDefault="00516C0E" w:rsidP="00516C0E">
      <w:pPr>
        <w:rPr>
          <w:rFonts w:ascii="Calibri" w:hAnsi="Calibri"/>
        </w:rPr>
      </w:pPr>
    </w:p>
    <w:p w14:paraId="17826F46" w14:textId="77777777" w:rsidR="00B7397C" w:rsidRPr="00724FF5" w:rsidRDefault="00B7397C" w:rsidP="00516C0E">
      <w:pPr>
        <w:rPr>
          <w:rFonts w:ascii="Calibri" w:hAnsi="Calibri"/>
        </w:rPr>
      </w:pPr>
    </w:p>
    <w:p w14:paraId="2A0B2821" w14:textId="77777777" w:rsidR="00516C0E" w:rsidRPr="00724FF5" w:rsidRDefault="00516C0E" w:rsidP="00516C0E">
      <w:pPr>
        <w:pBdr>
          <w:bottom w:val="single" w:sz="2" w:space="1" w:color="BFBFBF" w:themeColor="background1" w:themeShade="BF"/>
        </w:pBdr>
        <w:rPr>
          <w:rFonts w:ascii="Calibri" w:hAnsi="Calibri"/>
          <w:b/>
        </w:rPr>
      </w:pPr>
      <w:r w:rsidRPr="00724FF5">
        <w:rPr>
          <w:rFonts w:ascii="Calibri" w:hAnsi="Calibri"/>
          <w:b/>
        </w:rPr>
        <w:t>Course Requirements:</w:t>
      </w:r>
    </w:p>
    <w:p w14:paraId="48E7A925" w14:textId="098E980F" w:rsidR="00EE2305" w:rsidRDefault="00516C0E" w:rsidP="00516C0E">
      <w:pPr>
        <w:tabs>
          <w:tab w:val="left" w:pos="720"/>
          <w:tab w:val="left" w:pos="1440"/>
          <w:tab w:val="left" w:pos="2280"/>
        </w:tabs>
        <w:rPr>
          <w:rFonts w:ascii="Calibri" w:hAnsi="Calibri"/>
        </w:rPr>
      </w:pPr>
      <w:r w:rsidRPr="00724FF5">
        <w:rPr>
          <w:rFonts w:ascii="Calibri" w:hAnsi="Calibri"/>
          <w:i/>
        </w:rPr>
        <w:t xml:space="preserve">Attendance and Reading: </w:t>
      </w:r>
      <w:r w:rsidRPr="00724FF5">
        <w:rPr>
          <w:rFonts w:ascii="Calibri" w:hAnsi="Calibri"/>
        </w:rPr>
        <w:t>Students will be graded on their attendance and participation in</w:t>
      </w:r>
      <w:r w:rsidR="00721322">
        <w:rPr>
          <w:rFonts w:ascii="Calibri" w:hAnsi="Calibri"/>
        </w:rPr>
        <w:t xml:space="preserve"> each week’</w:t>
      </w:r>
      <w:r w:rsidR="00EE2305">
        <w:rPr>
          <w:rFonts w:ascii="Calibri" w:hAnsi="Calibri"/>
        </w:rPr>
        <w:t xml:space="preserve">s activities. </w:t>
      </w:r>
    </w:p>
    <w:p w14:paraId="48E0DBD9" w14:textId="77777777" w:rsidR="00516C0E" w:rsidRPr="00724FF5" w:rsidRDefault="00516C0E" w:rsidP="00516C0E">
      <w:pPr>
        <w:tabs>
          <w:tab w:val="left" w:pos="720"/>
          <w:tab w:val="left" w:pos="1440"/>
          <w:tab w:val="left" w:pos="2280"/>
        </w:tabs>
        <w:rPr>
          <w:rFonts w:ascii="Calibri" w:hAnsi="Calibri"/>
        </w:rPr>
      </w:pPr>
    </w:p>
    <w:p w14:paraId="755EE128" w14:textId="49E9D61E" w:rsidR="00516C0E" w:rsidRPr="00724FF5" w:rsidRDefault="002359D7" w:rsidP="00516C0E">
      <w:pPr>
        <w:tabs>
          <w:tab w:val="left" w:pos="720"/>
          <w:tab w:val="left" w:pos="1440"/>
          <w:tab w:val="left" w:pos="2280"/>
        </w:tabs>
        <w:rPr>
          <w:rFonts w:ascii="Calibri" w:hAnsi="Calibri"/>
        </w:rPr>
      </w:pPr>
      <w:r>
        <w:rPr>
          <w:rFonts w:ascii="Calibri" w:hAnsi="Calibri"/>
          <w:i/>
        </w:rPr>
        <w:t>Assignments</w:t>
      </w:r>
      <w:r w:rsidR="00516C0E" w:rsidRPr="00724FF5">
        <w:rPr>
          <w:rFonts w:ascii="Calibri" w:hAnsi="Calibri"/>
          <w:i/>
        </w:rPr>
        <w:t xml:space="preserve">: </w:t>
      </w:r>
      <w:r>
        <w:rPr>
          <w:rFonts w:ascii="Calibri" w:hAnsi="Calibri"/>
        </w:rPr>
        <w:t xml:space="preserve">Students are required to complete the assignments detailed for each week and present them in class. </w:t>
      </w:r>
      <w:r w:rsidR="00773D50">
        <w:rPr>
          <w:rFonts w:ascii="Calibri" w:hAnsi="Calibri"/>
        </w:rPr>
        <w:t xml:space="preserve">Assignments are due the midnight before class. </w:t>
      </w:r>
      <w:r w:rsidR="000B07AC">
        <w:rPr>
          <w:rFonts w:ascii="Calibri" w:hAnsi="Calibri"/>
        </w:rPr>
        <w:t>Students doing methodological, philosophical or formal theoretic work should consult with the instructor about alternatives to certain of the assignments.</w:t>
      </w:r>
    </w:p>
    <w:p w14:paraId="2BB9EA71" w14:textId="1663AD39" w:rsidR="00B7397C" w:rsidRDefault="00B7397C" w:rsidP="00516C0E">
      <w:pPr>
        <w:tabs>
          <w:tab w:val="left" w:pos="720"/>
          <w:tab w:val="left" w:pos="1440"/>
          <w:tab w:val="left" w:pos="2280"/>
        </w:tabs>
        <w:rPr>
          <w:rStyle w:val="Hyperlink"/>
          <w:rFonts w:ascii="Calibri" w:hAnsi="Calibri"/>
        </w:rPr>
      </w:pPr>
    </w:p>
    <w:p w14:paraId="08F911B7" w14:textId="56296130" w:rsidR="00B7397C" w:rsidRDefault="00B7397C" w:rsidP="00516C0E">
      <w:pPr>
        <w:tabs>
          <w:tab w:val="left" w:pos="720"/>
          <w:tab w:val="left" w:pos="1440"/>
          <w:tab w:val="left" w:pos="2280"/>
        </w:tabs>
        <w:rPr>
          <w:rStyle w:val="Hyperlink"/>
          <w:rFonts w:ascii="Calibri" w:hAnsi="Calibri"/>
        </w:rPr>
      </w:pPr>
    </w:p>
    <w:p w14:paraId="0D79EA8D" w14:textId="77777777" w:rsidR="00B7397C" w:rsidRDefault="00B7397C" w:rsidP="007F5830">
      <w:pPr>
        <w:pStyle w:val="NoSpacing"/>
        <w:rPr>
          <w:rStyle w:val="Hyperlink"/>
          <w:rFonts w:ascii="Calibri" w:eastAsia="Times New Roman" w:hAnsi="Calibri" w:cs="Times New Roman"/>
          <w:sz w:val="24"/>
          <w:szCs w:val="24"/>
        </w:rPr>
      </w:pPr>
    </w:p>
    <w:p w14:paraId="0CD7FBE4" w14:textId="6078985C" w:rsidR="007F5830" w:rsidRDefault="007F5830" w:rsidP="007F5830">
      <w:pPr>
        <w:pStyle w:val="NoSpacing"/>
        <w:rPr>
          <w:rFonts w:ascii="Calibri" w:hAnsi="Calibri" w:cs="Times New Roman"/>
          <w:b/>
          <w:sz w:val="24"/>
          <w:szCs w:val="24"/>
        </w:rPr>
      </w:pPr>
      <w:r>
        <w:rPr>
          <w:rFonts w:ascii="Calibri" w:hAnsi="Calibri" w:cs="Times New Roman"/>
          <w:b/>
          <w:sz w:val="24"/>
          <w:szCs w:val="24"/>
        </w:rPr>
        <w:t>January 17th</w:t>
      </w:r>
      <w:r w:rsidRPr="00786315">
        <w:rPr>
          <w:rFonts w:ascii="Calibri" w:hAnsi="Calibri" w:cs="Times New Roman"/>
          <w:b/>
          <w:sz w:val="24"/>
          <w:szCs w:val="24"/>
        </w:rPr>
        <w:t xml:space="preserve">: </w:t>
      </w:r>
      <w:r>
        <w:rPr>
          <w:rFonts w:ascii="Calibri" w:hAnsi="Calibri" w:cs="Times New Roman"/>
          <w:b/>
          <w:sz w:val="24"/>
          <w:szCs w:val="24"/>
        </w:rPr>
        <w:t>Question and Research Design Selection</w:t>
      </w:r>
    </w:p>
    <w:p w14:paraId="2F125F35" w14:textId="65911620" w:rsidR="007F5830" w:rsidRDefault="007F5830" w:rsidP="007F5830">
      <w:pPr>
        <w:pStyle w:val="NoSpacing"/>
        <w:rPr>
          <w:rFonts w:ascii="Calibri" w:hAnsi="Calibri" w:cs="Times New Roman"/>
          <w:sz w:val="24"/>
          <w:szCs w:val="24"/>
        </w:rPr>
      </w:pPr>
      <w:r>
        <w:rPr>
          <w:rFonts w:ascii="Calibri" w:hAnsi="Calibri" w:cs="Times New Roman"/>
          <w:i/>
          <w:sz w:val="24"/>
          <w:szCs w:val="24"/>
        </w:rPr>
        <w:t xml:space="preserve">Lecture: </w:t>
      </w:r>
      <w:r>
        <w:rPr>
          <w:rFonts w:ascii="Calibri" w:hAnsi="Calibri" w:cs="Times New Roman"/>
          <w:sz w:val="24"/>
          <w:szCs w:val="24"/>
        </w:rPr>
        <w:t>How do we select suitable research questions? And how to we design empirical research in a way that will allow us to make reliable statements about cause and effect?</w:t>
      </w:r>
    </w:p>
    <w:p w14:paraId="0A0AAA70" w14:textId="563931E0" w:rsidR="007F5830" w:rsidRDefault="007F5830" w:rsidP="007F5830">
      <w:pPr>
        <w:pStyle w:val="NoSpacing"/>
        <w:rPr>
          <w:rFonts w:ascii="Calibri" w:hAnsi="Calibri" w:cs="Times New Roman"/>
          <w:sz w:val="24"/>
          <w:szCs w:val="24"/>
        </w:rPr>
      </w:pPr>
    </w:p>
    <w:p w14:paraId="43379477" w14:textId="1927D0A2" w:rsidR="007F5830" w:rsidRPr="00B7397C" w:rsidRDefault="007F5830" w:rsidP="007F5830">
      <w:pPr>
        <w:pStyle w:val="NoSpacing"/>
        <w:rPr>
          <w:rFonts w:ascii="Calibri" w:hAnsi="Calibri" w:cs="Times New Roman"/>
          <w:i/>
          <w:sz w:val="24"/>
          <w:szCs w:val="24"/>
        </w:rPr>
      </w:pPr>
      <w:r>
        <w:rPr>
          <w:rFonts w:ascii="Calibri" w:hAnsi="Calibri" w:cs="Times New Roman"/>
          <w:i/>
          <w:sz w:val="24"/>
          <w:szCs w:val="24"/>
        </w:rPr>
        <w:t xml:space="preserve">Readings: </w:t>
      </w:r>
    </w:p>
    <w:p w14:paraId="4213E4AC" w14:textId="77777777" w:rsidR="00B7397C" w:rsidRDefault="007F5830" w:rsidP="00B7397C">
      <w:pPr>
        <w:pStyle w:val="NoSpacing"/>
        <w:ind w:left="720" w:hanging="720"/>
        <w:rPr>
          <w:rFonts w:ascii="Calibri" w:hAnsi="Calibri" w:cs="Times New Roman"/>
          <w:sz w:val="24"/>
          <w:szCs w:val="24"/>
        </w:rPr>
      </w:pPr>
      <w:r w:rsidRPr="007F5830">
        <w:rPr>
          <w:rFonts w:ascii="Calibri" w:hAnsi="Calibri" w:cs="Times New Roman"/>
          <w:sz w:val="24"/>
          <w:szCs w:val="24"/>
        </w:rPr>
        <w:t xml:space="preserve">Frey, Anderson. "Cash transfers, clientelism, and political enfranchisement: Evidence from Brazil." </w:t>
      </w:r>
      <w:r w:rsidRPr="007F5830">
        <w:rPr>
          <w:rFonts w:ascii="Calibri" w:hAnsi="Calibri" w:cs="Times New Roman"/>
          <w:i/>
          <w:sz w:val="24"/>
          <w:szCs w:val="24"/>
        </w:rPr>
        <w:t>Journal of Public Economics</w:t>
      </w:r>
      <w:r w:rsidRPr="007F5830">
        <w:rPr>
          <w:rFonts w:ascii="Calibri" w:hAnsi="Calibri" w:cs="Times New Roman"/>
          <w:sz w:val="24"/>
          <w:szCs w:val="24"/>
        </w:rPr>
        <w:t xml:space="preserve"> 176 (2019): 1-17.</w:t>
      </w:r>
    </w:p>
    <w:p w14:paraId="3C96A337" w14:textId="77777777" w:rsidR="00B7397C" w:rsidRDefault="007F5830" w:rsidP="00B7397C">
      <w:pPr>
        <w:pStyle w:val="NoSpacing"/>
        <w:ind w:left="720" w:hanging="720"/>
        <w:rPr>
          <w:rFonts w:ascii="Calibri" w:hAnsi="Calibri" w:cs="Times New Roman"/>
          <w:sz w:val="24"/>
          <w:szCs w:val="24"/>
        </w:rPr>
      </w:pPr>
      <w:r>
        <w:rPr>
          <w:rFonts w:ascii="Calibri" w:hAnsi="Calibri" w:cs="Times New Roman"/>
          <w:sz w:val="24"/>
          <w:szCs w:val="24"/>
        </w:rPr>
        <w:t xml:space="preserve">Lee, Alexander. </w:t>
      </w:r>
      <w:r w:rsidRPr="007F5830">
        <w:rPr>
          <w:rFonts w:ascii="Calibri" w:hAnsi="Calibri" w:cs="Times New Roman"/>
          <w:sz w:val="24"/>
          <w:szCs w:val="24"/>
        </w:rPr>
        <w:t xml:space="preserve">“Who Becomes a </w:t>
      </w:r>
      <w:proofErr w:type="gramStart"/>
      <w:r w:rsidRPr="007F5830">
        <w:rPr>
          <w:rFonts w:ascii="Calibri" w:hAnsi="Calibri" w:cs="Times New Roman"/>
          <w:sz w:val="24"/>
          <w:szCs w:val="24"/>
        </w:rPr>
        <w:t>Terrorist?:</w:t>
      </w:r>
      <w:proofErr w:type="gramEnd"/>
      <w:r w:rsidRPr="007F5830">
        <w:rPr>
          <w:rFonts w:ascii="Calibri" w:hAnsi="Calibri" w:cs="Times New Roman"/>
          <w:sz w:val="24"/>
          <w:szCs w:val="24"/>
        </w:rPr>
        <w:t xml:space="preserve"> Poverty, Education, and the Origins of Political Violence.” </w:t>
      </w:r>
      <w:r w:rsidRPr="007F5830">
        <w:rPr>
          <w:rFonts w:ascii="Calibri" w:hAnsi="Calibri" w:cs="Times New Roman"/>
          <w:i/>
          <w:sz w:val="24"/>
          <w:szCs w:val="24"/>
        </w:rPr>
        <w:t>World Politics</w:t>
      </w:r>
      <w:r w:rsidRPr="007F5830">
        <w:rPr>
          <w:rFonts w:ascii="Calibri" w:hAnsi="Calibri" w:cs="Times New Roman"/>
          <w:sz w:val="24"/>
          <w:szCs w:val="24"/>
        </w:rPr>
        <w:t>, 2011, 63: 203-245.</w:t>
      </w:r>
    </w:p>
    <w:p w14:paraId="32DC4EB5" w14:textId="26F678B1" w:rsidR="001F3611" w:rsidRDefault="001F3611" w:rsidP="00F46116">
      <w:pPr>
        <w:pStyle w:val="NoSpacing"/>
        <w:ind w:left="720" w:hanging="720"/>
        <w:rPr>
          <w:rFonts w:ascii="Calibri" w:hAnsi="Calibri" w:cs="Times New Roman"/>
          <w:sz w:val="24"/>
          <w:szCs w:val="24"/>
        </w:rPr>
      </w:pPr>
      <w:r w:rsidRPr="001F3611">
        <w:rPr>
          <w:rFonts w:ascii="Calibri" w:hAnsi="Calibri" w:cs="Times New Roman"/>
          <w:sz w:val="24"/>
          <w:szCs w:val="24"/>
        </w:rPr>
        <w:t xml:space="preserve">Fey, Mark. "Stability and coordination in </w:t>
      </w:r>
      <w:proofErr w:type="spellStart"/>
      <w:r w:rsidRPr="001F3611">
        <w:rPr>
          <w:rFonts w:ascii="Calibri" w:hAnsi="Calibri" w:cs="Times New Roman"/>
          <w:sz w:val="24"/>
          <w:szCs w:val="24"/>
        </w:rPr>
        <w:t>Duverger's</w:t>
      </w:r>
      <w:proofErr w:type="spellEnd"/>
      <w:r w:rsidRPr="001F3611">
        <w:rPr>
          <w:rFonts w:ascii="Calibri" w:hAnsi="Calibri" w:cs="Times New Roman"/>
          <w:sz w:val="24"/>
          <w:szCs w:val="24"/>
        </w:rPr>
        <w:t xml:space="preserve"> law: A formal model of </w:t>
      </w:r>
      <w:proofErr w:type="spellStart"/>
      <w:r w:rsidRPr="001F3611">
        <w:rPr>
          <w:rFonts w:ascii="Calibri" w:hAnsi="Calibri" w:cs="Times New Roman"/>
          <w:sz w:val="24"/>
          <w:szCs w:val="24"/>
        </w:rPr>
        <w:t>preelection</w:t>
      </w:r>
      <w:proofErr w:type="spellEnd"/>
      <w:r w:rsidRPr="001F3611">
        <w:rPr>
          <w:rFonts w:ascii="Calibri" w:hAnsi="Calibri" w:cs="Times New Roman"/>
          <w:sz w:val="24"/>
          <w:szCs w:val="24"/>
        </w:rPr>
        <w:t xml:space="preserve"> polls and strategic voting." </w:t>
      </w:r>
      <w:r w:rsidRPr="001F3611">
        <w:rPr>
          <w:rFonts w:ascii="Calibri" w:hAnsi="Calibri" w:cs="Times New Roman"/>
          <w:i/>
          <w:sz w:val="24"/>
          <w:szCs w:val="24"/>
        </w:rPr>
        <w:t xml:space="preserve">American Political Science Review </w:t>
      </w:r>
      <w:r w:rsidRPr="001F3611">
        <w:rPr>
          <w:rFonts w:ascii="Calibri" w:hAnsi="Calibri" w:cs="Times New Roman"/>
          <w:sz w:val="24"/>
          <w:szCs w:val="24"/>
        </w:rPr>
        <w:t>91.1 (1997): 135-147.</w:t>
      </w:r>
    </w:p>
    <w:p w14:paraId="1AD924B1" w14:textId="6D1E1546" w:rsidR="001F3611" w:rsidRDefault="001F3611" w:rsidP="00B7397C">
      <w:pPr>
        <w:pStyle w:val="NoSpacing"/>
        <w:ind w:left="720" w:hanging="720"/>
        <w:rPr>
          <w:rFonts w:ascii="Calibri" w:hAnsi="Calibri" w:cs="Times New Roman"/>
          <w:sz w:val="24"/>
          <w:szCs w:val="24"/>
        </w:rPr>
      </w:pPr>
      <w:proofErr w:type="spellStart"/>
      <w:r w:rsidRPr="001F3611">
        <w:rPr>
          <w:rFonts w:ascii="Calibri" w:hAnsi="Calibri" w:cs="Times New Roman"/>
          <w:sz w:val="24"/>
          <w:szCs w:val="24"/>
        </w:rPr>
        <w:t>Signorino</w:t>
      </w:r>
      <w:proofErr w:type="spellEnd"/>
      <w:r w:rsidRPr="001F3611">
        <w:rPr>
          <w:rFonts w:ascii="Calibri" w:hAnsi="Calibri" w:cs="Times New Roman"/>
          <w:sz w:val="24"/>
          <w:szCs w:val="24"/>
        </w:rPr>
        <w:t xml:space="preserve">, Curtis S. "Strategic interaction and the statistical analysis of international conflict." </w:t>
      </w:r>
      <w:r w:rsidRPr="001F3611">
        <w:rPr>
          <w:rFonts w:ascii="Calibri" w:hAnsi="Calibri" w:cs="Times New Roman"/>
          <w:i/>
          <w:sz w:val="24"/>
          <w:szCs w:val="24"/>
        </w:rPr>
        <w:t>American Political Science Review</w:t>
      </w:r>
      <w:r w:rsidRPr="001F3611">
        <w:rPr>
          <w:rFonts w:ascii="Calibri" w:hAnsi="Calibri" w:cs="Times New Roman"/>
          <w:sz w:val="24"/>
          <w:szCs w:val="24"/>
        </w:rPr>
        <w:t xml:space="preserve"> 93.2 (1999): 279-297.</w:t>
      </w:r>
    </w:p>
    <w:p w14:paraId="3C52A68D" w14:textId="77777777" w:rsidR="005A1806" w:rsidRDefault="005A1806" w:rsidP="00B7397C">
      <w:pPr>
        <w:pStyle w:val="NoSpacing"/>
        <w:ind w:left="720" w:hanging="720"/>
        <w:rPr>
          <w:rFonts w:ascii="Calibri" w:hAnsi="Calibri" w:cs="Times New Roman"/>
          <w:sz w:val="24"/>
          <w:szCs w:val="24"/>
        </w:rPr>
      </w:pPr>
    </w:p>
    <w:p w14:paraId="49CC4757" w14:textId="3CD99F76" w:rsidR="005A1806" w:rsidRPr="005A1806" w:rsidRDefault="005A1806" w:rsidP="00B7397C">
      <w:pPr>
        <w:pStyle w:val="NoSpacing"/>
        <w:ind w:left="720" w:hanging="720"/>
        <w:rPr>
          <w:rFonts w:ascii="Calibri" w:hAnsi="Calibri" w:cs="Times New Roman"/>
          <w:i/>
          <w:sz w:val="24"/>
          <w:szCs w:val="24"/>
        </w:rPr>
      </w:pPr>
      <w:r>
        <w:rPr>
          <w:rFonts w:ascii="Calibri" w:hAnsi="Calibri" w:cs="Times New Roman"/>
          <w:i/>
          <w:sz w:val="24"/>
          <w:szCs w:val="24"/>
        </w:rPr>
        <w:t>Resources:</w:t>
      </w:r>
    </w:p>
    <w:p w14:paraId="21F529AC" w14:textId="2655E381" w:rsidR="002278AB" w:rsidRDefault="005A1806" w:rsidP="005A1806">
      <w:pPr>
        <w:ind w:left="720" w:hanging="720"/>
        <w:rPr>
          <w:rFonts w:ascii="Calibri" w:hAnsi="Calibri"/>
        </w:rPr>
      </w:pPr>
      <w:r>
        <w:rPr>
          <w:rFonts w:ascii="Calibri" w:hAnsi="Calibri"/>
        </w:rPr>
        <w:t>King, Gary. “Replication, Rep</w:t>
      </w:r>
      <w:r w:rsidR="002278AB">
        <w:rPr>
          <w:rFonts w:ascii="Calibri" w:hAnsi="Calibri"/>
        </w:rPr>
        <w:t xml:space="preserve">lication.” </w:t>
      </w:r>
      <w:hyperlink r:id="rId8" w:history="1">
        <w:r w:rsidR="002278AB" w:rsidRPr="009467F2">
          <w:rPr>
            <w:rStyle w:val="Hyperlink"/>
            <w:rFonts w:ascii="Calibri" w:hAnsi="Calibri"/>
          </w:rPr>
          <w:t>https://gking.harvard.edu/files/gking/files/replication.pdf</w:t>
        </w:r>
      </w:hyperlink>
    </w:p>
    <w:p w14:paraId="3BE3A324" w14:textId="7D23A04D" w:rsidR="00F46116" w:rsidRDefault="00F46116" w:rsidP="005A1806">
      <w:pPr>
        <w:ind w:left="720" w:hanging="720"/>
        <w:rPr>
          <w:rFonts w:ascii="Calibri" w:hAnsi="Calibri"/>
        </w:rPr>
      </w:pPr>
      <w:r w:rsidRPr="00F46116">
        <w:rPr>
          <w:rFonts w:ascii="Calibri" w:hAnsi="Calibri"/>
        </w:rPr>
        <w:t xml:space="preserve">Angrist, Joshua and </w:t>
      </w:r>
      <w:proofErr w:type="spellStart"/>
      <w:r w:rsidRPr="00F46116">
        <w:rPr>
          <w:rFonts w:ascii="Calibri" w:hAnsi="Calibri"/>
        </w:rPr>
        <w:t>Jorn</w:t>
      </w:r>
      <w:proofErr w:type="spellEnd"/>
      <w:r w:rsidRPr="00F46116">
        <w:rPr>
          <w:rFonts w:ascii="Calibri" w:hAnsi="Calibri"/>
        </w:rPr>
        <w:t xml:space="preserve">-Steffen </w:t>
      </w:r>
      <w:proofErr w:type="spellStart"/>
      <w:r w:rsidRPr="00F46116">
        <w:rPr>
          <w:rFonts w:ascii="Calibri" w:hAnsi="Calibri"/>
        </w:rPr>
        <w:t>Pischke</w:t>
      </w:r>
      <w:proofErr w:type="spellEnd"/>
      <w:r w:rsidRPr="00F46116">
        <w:rPr>
          <w:rFonts w:ascii="Calibri" w:hAnsi="Calibri"/>
        </w:rPr>
        <w:t xml:space="preserve"> (2009). </w:t>
      </w:r>
      <w:r w:rsidRPr="00F46116">
        <w:rPr>
          <w:rFonts w:ascii="Calibri" w:hAnsi="Calibri"/>
          <w:i/>
        </w:rPr>
        <w:t>Mostly Harmless Econometrics.</w:t>
      </w:r>
      <w:r w:rsidRPr="00F46116">
        <w:rPr>
          <w:rFonts w:ascii="Calibri" w:hAnsi="Calibri"/>
        </w:rPr>
        <w:t xml:space="preserve"> Princeton UP. </w:t>
      </w:r>
    </w:p>
    <w:p w14:paraId="03C736F4" w14:textId="2FC72F8A" w:rsidR="005A1806" w:rsidRDefault="005A1806" w:rsidP="005A1806">
      <w:pPr>
        <w:ind w:left="720" w:hanging="720"/>
        <w:rPr>
          <w:rFonts w:ascii="Calibri" w:hAnsi="Calibri"/>
        </w:rPr>
      </w:pPr>
      <w:r w:rsidRPr="005A1806">
        <w:rPr>
          <w:rFonts w:ascii="Calibri" w:hAnsi="Calibri"/>
        </w:rPr>
        <w:t xml:space="preserve">Daniel Little. 1991. </w:t>
      </w:r>
      <w:r w:rsidRPr="005A1806">
        <w:rPr>
          <w:rFonts w:ascii="Calibri" w:hAnsi="Calibri"/>
          <w:i/>
        </w:rPr>
        <w:t xml:space="preserve">Varieties of Social Explanation. </w:t>
      </w:r>
      <w:r w:rsidRPr="005A1806">
        <w:rPr>
          <w:rFonts w:ascii="Calibri" w:hAnsi="Calibri"/>
        </w:rPr>
        <w:t xml:space="preserve">Westview Press. </w:t>
      </w:r>
    </w:p>
    <w:p w14:paraId="07778C71" w14:textId="2971DCFC" w:rsidR="005A1806" w:rsidRDefault="005A1806" w:rsidP="005A1806">
      <w:pPr>
        <w:ind w:left="720" w:hanging="720"/>
        <w:rPr>
          <w:rFonts w:ascii="Calibri" w:hAnsi="Calibri"/>
        </w:rPr>
      </w:pPr>
      <w:r w:rsidRPr="005A1806">
        <w:rPr>
          <w:rFonts w:ascii="Calibri" w:hAnsi="Calibri"/>
        </w:rPr>
        <w:t xml:space="preserve">Gary King, Robert Keohane, and Sidney </w:t>
      </w:r>
      <w:proofErr w:type="spellStart"/>
      <w:r w:rsidRPr="005A1806">
        <w:rPr>
          <w:rFonts w:ascii="Calibri" w:hAnsi="Calibri"/>
        </w:rPr>
        <w:t>Verba</w:t>
      </w:r>
      <w:proofErr w:type="spellEnd"/>
      <w:r w:rsidRPr="005A1806">
        <w:rPr>
          <w:rFonts w:ascii="Calibri" w:hAnsi="Calibri"/>
        </w:rPr>
        <w:t xml:space="preserve">. 1994. </w:t>
      </w:r>
      <w:r w:rsidRPr="005A1806">
        <w:rPr>
          <w:rFonts w:ascii="Calibri" w:hAnsi="Calibri"/>
          <w:i/>
        </w:rPr>
        <w:t>Designing Social Inquiry.</w:t>
      </w:r>
      <w:r w:rsidRPr="005A1806">
        <w:rPr>
          <w:rFonts w:ascii="Calibri" w:hAnsi="Calibri"/>
        </w:rPr>
        <w:t xml:space="preserve"> Princeton.</w:t>
      </w:r>
    </w:p>
    <w:p w14:paraId="103769D8" w14:textId="1BD3B197" w:rsidR="005A1806" w:rsidRDefault="005A1806" w:rsidP="005A1806">
      <w:pPr>
        <w:ind w:left="720" w:hanging="720"/>
        <w:rPr>
          <w:rFonts w:ascii="Calibri" w:hAnsi="Calibri"/>
        </w:rPr>
      </w:pPr>
      <w:r w:rsidRPr="005A1806">
        <w:rPr>
          <w:rFonts w:ascii="Calibri" w:hAnsi="Calibri"/>
        </w:rPr>
        <w:t>James Johnson. 2006. “Consequences of Positivism: A Pragmatist Assessment,”</w:t>
      </w:r>
      <w:r>
        <w:rPr>
          <w:rFonts w:ascii="Calibri" w:hAnsi="Calibri"/>
        </w:rPr>
        <w:t xml:space="preserve"> </w:t>
      </w:r>
      <w:r w:rsidRPr="005A1806">
        <w:rPr>
          <w:rFonts w:ascii="Calibri" w:hAnsi="Calibri"/>
          <w:i/>
        </w:rPr>
        <w:t>Comparative Political Studies</w:t>
      </w:r>
      <w:r w:rsidRPr="005A1806">
        <w:rPr>
          <w:rFonts w:ascii="Calibri" w:hAnsi="Calibri"/>
        </w:rPr>
        <w:t xml:space="preserve"> 39:224-52.</w:t>
      </w:r>
    </w:p>
    <w:p w14:paraId="2350A917" w14:textId="68738E2A" w:rsidR="00F83205" w:rsidRDefault="00F83205" w:rsidP="005A1806">
      <w:pPr>
        <w:ind w:left="720" w:hanging="720"/>
        <w:rPr>
          <w:rFonts w:ascii="Calibri" w:hAnsi="Calibri"/>
        </w:rPr>
      </w:pPr>
    </w:p>
    <w:p w14:paraId="0F34374A" w14:textId="15E850FB" w:rsidR="00F83205" w:rsidRDefault="00F83205" w:rsidP="00F83205">
      <w:pPr>
        <w:rPr>
          <w:rFonts w:ascii="Calibri" w:hAnsi="Calibri"/>
          <w:b/>
        </w:rPr>
      </w:pPr>
      <w:r>
        <w:rPr>
          <w:rFonts w:ascii="Calibri" w:hAnsi="Calibri"/>
          <w:b/>
        </w:rPr>
        <w:t xml:space="preserve">January </w:t>
      </w:r>
      <w:r>
        <w:rPr>
          <w:rFonts w:ascii="Calibri" w:hAnsi="Calibri"/>
          <w:b/>
        </w:rPr>
        <w:t>24</w:t>
      </w:r>
      <w:r w:rsidRPr="00F83205">
        <w:rPr>
          <w:rFonts w:ascii="Calibri" w:hAnsi="Calibri"/>
          <w:b/>
          <w:vertAlign w:val="superscript"/>
        </w:rPr>
        <w:t>th</w:t>
      </w:r>
      <w:r>
        <w:rPr>
          <w:rFonts w:ascii="Calibri" w:hAnsi="Calibri"/>
          <w:b/>
        </w:rPr>
        <w:t>: Academic Writing</w:t>
      </w:r>
    </w:p>
    <w:p w14:paraId="6139BAB8" w14:textId="77777777" w:rsidR="00F83205" w:rsidRDefault="00F83205" w:rsidP="00F83205">
      <w:pPr>
        <w:pStyle w:val="NoSpacing"/>
        <w:rPr>
          <w:rFonts w:ascii="Calibri" w:hAnsi="Calibri" w:cs="Times New Roman"/>
          <w:sz w:val="24"/>
          <w:szCs w:val="24"/>
        </w:rPr>
      </w:pPr>
      <w:r>
        <w:rPr>
          <w:rFonts w:ascii="Calibri" w:hAnsi="Calibri" w:cs="Times New Roman"/>
          <w:i/>
          <w:sz w:val="24"/>
          <w:szCs w:val="24"/>
        </w:rPr>
        <w:t xml:space="preserve">Assignment #2: </w:t>
      </w:r>
      <w:r>
        <w:rPr>
          <w:rFonts w:ascii="Calibri" w:hAnsi="Calibri" w:cs="Times New Roman"/>
          <w:sz w:val="24"/>
          <w:szCs w:val="24"/>
        </w:rPr>
        <w:t xml:space="preserve">Students should submit before class 1) a comprehensive rewriting of the abstract and introduction of a paper published in the past year in the </w:t>
      </w:r>
      <w:r>
        <w:rPr>
          <w:rFonts w:ascii="Calibri" w:hAnsi="Calibri" w:cs="Times New Roman"/>
          <w:i/>
          <w:sz w:val="24"/>
          <w:szCs w:val="24"/>
        </w:rPr>
        <w:t>American Political Science Review</w:t>
      </w:r>
      <w:r>
        <w:rPr>
          <w:rFonts w:ascii="Calibri" w:hAnsi="Calibri" w:cs="Times New Roman"/>
          <w:sz w:val="24"/>
          <w:szCs w:val="24"/>
        </w:rPr>
        <w:t xml:space="preserve">, </w:t>
      </w:r>
      <w:r>
        <w:rPr>
          <w:rFonts w:ascii="Calibri" w:hAnsi="Calibri" w:cs="Times New Roman"/>
          <w:i/>
          <w:sz w:val="24"/>
          <w:szCs w:val="24"/>
        </w:rPr>
        <w:t>American Journal of Political Science</w:t>
      </w:r>
      <w:r>
        <w:rPr>
          <w:rFonts w:ascii="Calibri" w:hAnsi="Calibri" w:cs="Times New Roman"/>
          <w:sz w:val="24"/>
          <w:szCs w:val="24"/>
        </w:rPr>
        <w:t xml:space="preserve">, or </w:t>
      </w:r>
      <w:r>
        <w:rPr>
          <w:rFonts w:ascii="Calibri" w:hAnsi="Calibri" w:cs="Times New Roman"/>
          <w:i/>
          <w:sz w:val="24"/>
          <w:szCs w:val="24"/>
        </w:rPr>
        <w:t>Journal of Politics</w:t>
      </w:r>
      <w:r>
        <w:rPr>
          <w:rFonts w:ascii="Calibri" w:hAnsi="Calibri" w:cs="Times New Roman"/>
          <w:sz w:val="24"/>
          <w:szCs w:val="24"/>
        </w:rPr>
        <w:t>, along with a copy of the original paper. Students should also submit 2) a comprehensive rewriting of the abstract and introduction of one of the professor’s papers, to be circulated before class.</w:t>
      </w:r>
    </w:p>
    <w:p w14:paraId="7EBCFE74" w14:textId="77777777" w:rsidR="00F83205" w:rsidRDefault="00F83205" w:rsidP="00F83205">
      <w:pPr>
        <w:pStyle w:val="NoSpacing"/>
        <w:rPr>
          <w:rFonts w:ascii="Calibri" w:hAnsi="Calibri" w:cs="Times New Roman"/>
          <w:sz w:val="24"/>
          <w:szCs w:val="24"/>
        </w:rPr>
      </w:pPr>
    </w:p>
    <w:p w14:paraId="337AB1A3" w14:textId="77777777" w:rsidR="00F83205" w:rsidRPr="0095526D" w:rsidRDefault="00F83205" w:rsidP="00F83205">
      <w:pPr>
        <w:pStyle w:val="NoSpacing"/>
        <w:rPr>
          <w:rFonts w:ascii="Calibri" w:hAnsi="Calibri" w:cs="Times New Roman"/>
          <w:i/>
          <w:sz w:val="24"/>
          <w:szCs w:val="24"/>
        </w:rPr>
      </w:pPr>
      <w:r w:rsidRPr="0095526D">
        <w:rPr>
          <w:rFonts w:ascii="Calibri" w:hAnsi="Calibri" w:cs="Times New Roman"/>
          <w:i/>
          <w:sz w:val="24"/>
          <w:szCs w:val="24"/>
        </w:rPr>
        <w:t>Resources:</w:t>
      </w:r>
    </w:p>
    <w:p w14:paraId="04FD79AF" w14:textId="77777777" w:rsidR="00F83205" w:rsidRDefault="00F83205" w:rsidP="00F83205">
      <w:pPr>
        <w:pStyle w:val="NoSpacing"/>
        <w:ind w:left="720" w:hanging="720"/>
        <w:rPr>
          <w:rFonts w:ascii="Calibri" w:hAnsi="Calibri" w:cs="Times New Roman"/>
          <w:sz w:val="24"/>
          <w:szCs w:val="24"/>
        </w:rPr>
      </w:pPr>
      <w:proofErr w:type="spellStart"/>
      <w:r w:rsidRPr="0095526D">
        <w:rPr>
          <w:rFonts w:ascii="Calibri" w:hAnsi="Calibri" w:cs="Times New Roman"/>
          <w:sz w:val="24"/>
          <w:szCs w:val="24"/>
        </w:rPr>
        <w:t>Colomb</w:t>
      </w:r>
      <w:proofErr w:type="spellEnd"/>
      <w:r w:rsidRPr="0095526D">
        <w:rPr>
          <w:rFonts w:ascii="Calibri" w:hAnsi="Calibri" w:cs="Times New Roman"/>
          <w:sz w:val="24"/>
          <w:szCs w:val="24"/>
        </w:rPr>
        <w:t xml:space="preserve">, G. G., and J. M. Williams. </w:t>
      </w:r>
      <w:r w:rsidRPr="0095526D">
        <w:rPr>
          <w:rFonts w:ascii="Calibri" w:hAnsi="Calibri" w:cs="Times New Roman"/>
          <w:i/>
          <w:sz w:val="24"/>
          <w:szCs w:val="24"/>
        </w:rPr>
        <w:t xml:space="preserve">Style: The basics of clarity and grace. </w:t>
      </w:r>
      <w:r w:rsidRPr="0095526D">
        <w:rPr>
          <w:rFonts w:ascii="Calibri" w:hAnsi="Calibri" w:cs="Times New Roman"/>
          <w:sz w:val="24"/>
          <w:szCs w:val="24"/>
        </w:rPr>
        <w:t>Boston: Longman, 2012.</w:t>
      </w:r>
    </w:p>
    <w:p w14:paraId="3421C94C" w14:textId="12DC885B" w:rsidR="00F83205" w:rsidRPr="00F83205" w:rsidRDefault="00F83205" w:rsidP="00F83205">
      <w:pPr>
        <w:pStyle w:val="NoSpacing"/>
        <w:ind w:left="720" w:hanging="720"/>
        <w:rPr>
          <w:rFonts w:ascii="Calibri" w:hAnsi="Calibri" w:cs="Times New Roman"/>
          <w:sz w:val="24"/>
          <w:szCs w:val="24"/>
        </w:rPr>
      </w:pPr>
      <w:r w:rsidRPr="0095526D">
        <w:rPr>
          <w:rFonts w:ascii="Calibri" w:hAnsi="Calibri" w:cs="Times New Roman"/>
          <w:sz w:val="24"/>
          <w:szCs w:val="24"/>
        </w:rPr>
        <w:t xml:space="preserve">Cook, Claire </w:t>
      </w:r>
      <w:proofErr w:type="spellStart"/>
      <w:r w:rsidRPr="0095526D">
        <w:rPr>
          <w:rFonts w:ascii="Calibri" w:hAnsi="Calibri" w:cs="Times New Roman"/>
          <w:sz w:val="24"/>
          <w:szCs w:val="24"/>
        </w:rPr>
        <w:t>Kehrwald</w:t>
      </w:r>
      <w:proofErr w:type="spellEnd"/>
      <w:r w:rsidRPr="0095526D">
        <w:rPr>
          <w:rFonts w:ascii="Calibri" w:hAnsi="Calibri" w:cs="Times New Roman"/>
          <w:sz w:val="24"/>
          <w:szCs w:val="24"/>
        </w:rPr>
        <w:t xml:space="preserve">. </w:t>
      </w:r>
      <w:r w:rsidRPr="0095526D">
        <w:rPr>
          <w:rFonts w:ascii="Calibri" w:hAnsi="Calibri" w:cs="Times New Roman"/>
          <w:i/>
          <w:sz w:val="24"/>
          <w:szCs w:val="24"/>
        </w:rPr>
        <w:t>Line by line: How to edit your own writing.</w:t>
      </w:r>
      <w:r w:rsidRPr="0095526D">
        <w:rPr>
          <w:rFonts w:ascii="Calibri" w:hAnsi="Calibri" w:cs="Times New Roman"/>
          <w:sz w:val="24"/>
          <w:szCs w:val="24"/>
        </w:rPr>
        <w:t xml:space="preserve"> Houghton Mifflin Harcourt, 1985.</w:t>
      </w:r>
    </w:p>
    <w:p w14:paraId="54E71552" w14:textId="77777777" w:rsidR="007F5830" w:rsidRPr="00786315" w:rsidRDefault="007F5830" w:rsidP="007F5830">
      <w:pPr>
        <w:pStyle w:val="NoSpacing"/>
        <w:rPr>
          <w:rFonts w:ascii="Calibri" w:hAnsi="Calibri" w:cs="Times New Roman"/>
          <w:b/>
          <w:sz w:val="24"/>
          <w:szCs w:val="24"/>
        </w:rPr>
      </w:pPr>
    </w:p>
    <w:p w14:paraId="4029CD2C" w14:textId="5A943D16" w:rsidR="007F5830" w:rsidRPr="00786315" w:rsidRDefault="007F5830" w:rsidP="007F5830">
      <w:pPr>
        <w:rPr>
          <w:rFonts w:ascii="Calibri" w:hAnsi="Calibri"/>
          <w:b/>
        </w:rPr>
      </w:pPr>
      <w:r>
        <w:rPr>
          <w:rFonts w:ascii="Calibri" w:hAnsi="Calibri"/>
          <w:b/>
        </w:rPr>
        <w:t xml:space="preserve">January </w:t>
      </w:r>
      <w:r w:rsidR="00F83205">
        <w:rPr>
          <w:rFonts w:ascii="Calibri" w:hAnsi="Calibri"/>
          <w:b/>
        </w:rPr>
        <w:t>31</w:t>
      </w:r>
      <w:r w:rsidR="00F83205" w:rsidRPr="00F83205">
        <w:rPr>
          <w:rFonts w:ascii="Calibri" w:hAnsi="Calibri"/>
          <w:b/>
          <w:vertAlign w:val="superscript"/>
        </w:rPr>
        <w:t>st</w:t>
      </w:r>
      <w:bookmarkStart w:id="0" w:name="_GoBack"/>
      <w:bookmarkEnd w:id="0"/>
      <w:r>
        <w:rPr>
          <w:rFonts w:ascii="Calibri" w:hAnsi="Calibri"/>
          <w:b/>
        </w:rPr>
        <w:t>: No Class, Student Meetings</w:t>
      </w:r>
    </w:p>
    <w:p w14:paraId="2109077F" w14:textId="7E204ADB" w:rsidR="007F5830" w:rsidRPr="007F5830" w:rsidRDefault="007F5830" w:rsidP="007F5830">
      <w:pPr>
        <w:pStyle w:val="NoSpacing"/>
        <w:rPr>
          <w:rFonts w:ascii="Calibri" w:hAnsi="Calibri" w:cs="Times New Roman"/>
          <w:sz w:val="24"/>
          <w:szCs w:val="24"/>
        </w:rPr>
      </w:pPr>
      <w:r>
        <w:rPr>
          <w:rFonts w:ascii="Calibri" w:hAnsi="Calibri" w:cs="Times New Roman"/>
          <w:i/>
          <w:sz w:val="24"/>
          <w:szCs w:val="24"/>
        </w:rPr>
        <w:t xml:space="preserve">Assignment #1: </w:t>
      </w:r>
      <w:r>
        <w:rPr>
          <w:rFonts w:ascii="Calibri" w:hAnsi="Calibri" w:cs="Times New Roman"/>
          <w:sz w:val="24"/>
          <w:szCs w:val="24"/>
        </w:rPr>
        <w:t xml:space="preserve">Class will not meet this week. Students will make appointments for </w:t>
      </w:r>
      <w:proofErr w:type="gramStart"/>
      <w:r>
        <w:rPr>
          <w:rFonts w:ascii="Calibri" w:hAnsi="Calibri" w:cs="Times New Roman"/>
          <w:sz w:val="24"/>
          <w:szCs w:val="24"/>
        </w:rPr>
        <w:t>40 minute</w:t>
      </w:r>
      <w:proofErr w:type="gramEnd"/>
      <w:r>
        <w:rPr>
          <w:rFonts w:ascii="Calibri" w:hAnsi="Calibri" w:cs="Times New Roman"/>
          <w:sz w:val="24"/>
          <w:szCs w:val="24"/>
        </w:rPr>
        <w:t xml:space="preserve"> blocs of time to meet with the inst</w:t>
      </w:r>
      <w:r w:rsidR="004E42B3">
        <w:rPr>
          <w:rFonts w:ascii="Calibri" w:hAnsi="Calibri" w:cs="Times New Roman"/>
          <w:sz w:val="24"/>
          <w:szCs w:val="24"/>
        </w:rPr>
        <w:t>ructor and discuss a list of six</w:t>
      </w:r>
      <w:r>
        <w:rPr>
          <w:rFonts w:ascii="Calibri" w:hAnsi="Calibri" w:cs="Times New Roman"/>
          <w:sz w:val="24"/>
          <w:szCs w:val="24"/>
        </w:rPr>
        <w:t xml:space="preserve"> research ideas, which they ar</w:t>
      </w:r>
      <w:r w:rsidR="005B100E">
        <w:rPr>
          <w:rFonts w:ascii="Calibri" w:hAnsi="Calibri" w:cs="Times New Roman"/>
          <w:sz w:val="24"/>
          <w:szCs w:val="24"/>
        </w:rPr>
        <w:t>e</w:t>
      </w:r>
      <w:r>
        <w:rPr>
          <w:rFonts w:ascii="Calibri" w:hAnsi="Calibri" w:cs="Times New Roman"/>
          <w:sz w:val="24"/>
          <w:szCs w:val="24"/>
        </w:rPr>
        <w:t xml:space="preserve"> required to bring to the meeting. </w:t>
      </w:r>
      <w:r w:rsidR="005B100E">
        <w:rPr>
          <w:rFonts w:ascii="Calibri" w:hAnsi="Calibri" w:cs="Times New Roman"/>
          <w:sz w:val="24"/>
          <w:szCs w:val="24"/>
        </w:rPr>
        <w:t>Of these ideas 1)</w:t>
      </w:r>
      <w:r w:rsidR="004E42B3">
        <w:rPr>
          <w:rFonts w:ascii="Calibri" w:hAnsi="Calibri" w:cs="Times New Roman"/>
          <w:sz w:val="24"/>
          <w:szCs w:val="24"/>
        </w:rPr>
        <w:t xml:space="preserve"> At least one</w:t>
      </w:r>
      <w:r w:rsidR="005B100E">
        <w:rPr>
          <w:rFonts w:ascii="Calibri" w:hAnsi="Calibri" w:cs="Times New Roman"/>
          <w:sz w:val="24"/>
          <w:szCs w:val="24"/>
        </w:rPr>
        <w:t xml:space="preserve"> should focus on a question that has not previous be raised in po</w:t>
      </w:r>
      <w:r w:rsidR="004E42B3">
        <w:rPr>
          <w:rFonts w:ascii="Calibri" w:hAnsi="Calibri" w:cs="Times New Roman"/>
          <w:sz w:val="24"/>
          <w:szCs w:val="24"/>
        </w:rPr>
        <w:t>litical science, 2) At least one</w:t>
      </w:r>
      <w:r w:rsidR="005B100E">
        <w:rPr>
          <w:rFonts w:ascii="Calibri" w:hAnsi="Calibri" w:cs="Times New Roman"/>
          <w:sz w:val="24"/>
          <w:szCs w:val="24"/>
        </w:rPr>
        <w:t xml:space="preserve"> should suggest a new answer to a well-established prob</w:t>
      </w:r>
      <w:r w:rsidR="004E42B3">
        <w:rPr>
          <w:rFonts w:ascii="Calibri" w:hAnsi="Calibri" w:cs="Times New Roman"/>
          <w:sz w:val="24"/>
          <w:szCs w:val="24"/>
        </w:rPr>
        <w:t>lem or question, 3) at least one</w:t>
      </w:r>
      <w:r w:rsidR="005B100E">
        <w:rPr>
          <w:rFonts w:ascii="Calibri" w:hAnsi="Calibri" w:cs="Times New Roman"/>
          <w:sz w:val="24"/>
          <w:szCs w:val="24"/>
        </w:rPr>
        <w:t xml:space="preserve"> should focus on a data source (real or potential) that has not previously be</w:t>
      </w:r>
      <w:r w:rsidR="004E42B3">
        <w:rPr>
          <w:rFonts w:ascii="Calibri" w:hAnsi="Calibri" w:cs="Times New Roman"/>
          <w:sz w:val="24"/>
          <w:szCs w:val="24"/>
        </w:rPr>
        <w:t>en analyzed, and 4) at least one</w:t>
      </w:r>
      <w:r w:rsidR="005B100E">
        <w:rPr>
          <w:rFonts w:ascii="Calibri" w:hAnsi="Calibri" w:cs="Times New Roman"/>
          <w:sz w:val="24"/>
          <w:szCs w:val="24"/>
        </w:rPr>
        <w:t xml:space="preserve"> should involve the independent variable being random or ignorable assigned. </w:t>
      </w:r>
      <w:r w:rsidR="00862401">
        <w:rPr>
          <w:rFonts w:ascii="Calibri" w:hAnsi="Calibri" w:cs="Times New Roman"/>
          <w:sz w:val="24"/>
          <w:szCs w:val="24"/>
        </w:rPr>
        <w:t xml:space="preserve">Students interested in formal theory and/or methods topics may be excused from the last two requirements if they bring ideas that </w:t>
      </w:r>
      <w:r w:rsidR="00862401">
        <w:rPr>
          <w:rFonts w:ascii="Calibri" w:hAnsi="Calibri" w:cs="Times New Roman"/>
          <w:sz w:val="24"/>
          <w:szCs w:val="24"/>
        </w:rPr>
        <w:lastRenderedPageBreak/>
        <w:t xml:space="preserve">promise to contribute to these areas. </w:t>
      </w:r>
      <w:r w:rsidR="005B100E">
        <w:rPr>
          <w:rFonts w:ascii="Calibri" w:hAnsi="Calibri" w:cs="Times New Roman"/>
          <w:sz w:val="24"/>
          <w:szCs w:val="24"/>
        </w:rPr>
        <w:t xml:space="preserve">For their ideas, students should ideally have some idea of the question they will ask, a hypothesis or theory they believe sheds light on this question, empirical data they will use to test such a hypothesis, and the research design they would use, though not all of these </w:t>
      </w:r>
      <w:r w:rsidR="00862401">
        <w:rPr>
          <w:rFonts w:ascii="Calibri" w:hAnsi="Calibri" w:cs="Times New Roman"/>
          <w:sz w:val="24"/>
          <w:szCs w:val="24"/>
        </w:rPr>
        <w:t xml:space="preserve">elements </w:t>
      </w:r>
      <w:r w:rsidR="005B100E">
        <w:rPr>
          <w:rFonts w:ascii="Calibri" w:hAnsi="Calibri" w:cs="Times New Roman"/>
          <w:sz w:val="24"/>
          <w:szCs w:val="24"/>
        </w:rPr>
        <w:t xml:space="preserve">are applicable to all projects, and students may still be hazy on one element or another. </w:t>
      </w:r>
    </w:p>
    <w:p w14:paraId="0144F3D3" w14:textId="77777777" w:rsidR="007F5830" w:rsidRPr="00786315" w:rsidRDefault="007F5830" w:rsidP="007F5830">
      <w:pPr>
        <w:autoSpaceDE w:val="0"/>
        <w:autoSpaceDN w:val="0"/>
        <w:adjustRightInd w:val="0"/>
        <w:rPr>
          <w:rFonts w:ascii="Calibri" w:eastAsiaTheme="minorHAnsi" w:hAnsi="Calibri"/>
          <w:sz w:val="20"/>
          <w:szCs w:val="20"/>
        </w:rPr>
      </w:pPr>
    </w:p>
    <w:p w14:paraId="4D1488B3" w14:textId="77777777" w:rsidR="008F1E88" w:rsidRDefault="008F1E88" w:rsidP="005B100E">
      <w:pPr>
        <w:pStyle w:val="NoSpacing"/>
        <w:rPr>
          <w:rFonts w:ascii="Calibri" w:hAnsi="Calibri" w:cs="Times New Roman"/>
          <w:sz w:val="24"/>
          <w:szCs w:val="24"/>
        </w:rPr>
      </w:pPr>
    </w:p>
    <w:p w14:paraId="04949892" w14:textId="3683029F" w:rsidR="008F1E88" w:rsidRDefault="008F1E88" w:rsidP="008F1E88">
      <w:pPr>
        <w:rPr>
          <w:rFonts w:ascii="Calibri" w:hAnsi="Calibri"/>
          <w:b/>
        </w:rPr>
      </w:pPr>
      <w:r>
        <w:rPr>
          <w:rFonts w:ascii="Calibri" w:hAnsi="Calibri"/>
          <w:b/>
        </w:rPr>
        <w:t>February 7</w:t>
      </w:r>
      <w:r w:rsidRPr="008F1E88">
        <w:rPr>
          <w:rFonts w:ascii="Calibri" w:hAnsi="Calibri"/>
          <w:b/>
          <w:vertAlign w:val="superscript"/>
        </w:rPr>
        <w:t>th</w:t>
      </w:r>
      <w:r>
        <w:rPr>
          <w:rFonts w:ascii="Calibri" w:hAnsi="Calibri"/>
          <w:b/>
        </w:rPr>
        <w:t>: Presentation of Research Questions</w:t>
      </w:r>
    </w:p>
    <w:p w14:paraId="53ADCAA4" w14:textId="3EE33D40" w:rsidR="008F1E88" w:rsidRPr="00D54089" w:rsidRDefault="008F1E88" w:rsidP="008F1E88">
      <w:pPr>
        <w:pStyle w:val="NoSpacing"/>
        <w:rPr>
          <w:rFonts w:ascii="Calibri" w:hAnsi="Calibri"/>
          <w:sz w:val="24"/>
          <w:szCs w:val="24"/>
        </w:rPr>
      </w:pPr>
      <w:r>
        <w:rPr>
          <w:rFonts w:ascii="Calibri" w:hAnsi="Calibri" w:cs="Times New Roman"/>
          <w:i/>
          <w:sz w:val="24"/>
          <w:szCs w:val="24"/>
        </w:rPr>
        <w:t xml:space="preserve">Assignment #3: </w:t>
      </w:r>
      <w:r>
        <w:rPr>
          <w:rFonts w:ascii="Calibri" w:hAnsi="Calibri" w:cs="Times New Roman"/>
          <w:sz w:val="24"/>
          <w:szCs w:val="24"/>
        </w:rPr>
        <w:t>Students must circulate and informally present in class a memorandum (minimum length 800 words) describing one research idea. The proposal should describe in general terms the question or puzzle, the existing state of the literature on this question, the hypothesis or theory, the data to be used, the research design, and a brief discussion (based on existing cases) for why your theory might be correct.</w:t>
      </w:r>
    </w:p>
    <w:p w14:paraId="27CD286D" w14:textId="77777777" w:rsidR="008F1E88" w:rsidRPr="00D54089" w:rsidRDefault="008F1E88" w:rsidP="005B100E">
      <w:pPr>
        <w:pStyle w:val="NoSpacing"/>
        <w:rPr>
          <w:rFonts w:ascii="Calibri" w:hAnsi="Calibri"/>
          <w:sz w:val="24"/>
          <w:szCs w:val="24"/>
        </w:rPr>
      </w:pPr>
    </w:p>
    <w:p w14:paraId="346510DB" w14:textId="77777777" w:rsidR="007F5830" w:rsidRDefault="007F5830" w:rsidP="007F5830">
      <w:pPr>
        <w:pStyle w:val="FootnoteText"/>
        <w:rPr>
          <w:rFonts w:ascii="Calibri" w:hAnsi="Calibri"/>
          <w:sz w:val="24"/>
          <w:szCs w:val="24"/>
        </w:rPr>
      </w:pPr>
    </w:p>
    <w:p w14:paraId="244469CB" w14:textId="2C5890EA" w:rsidR="007F5830" w:rsidRDefault="008F1E88" w:rsidP="007F5830">
      <w:pPr>
        <w:rPr>
          <w:rFonts w:ascii="Calibri" w:hAnsi="Calibri"/>
          <w:b/>
        </w:rPr>
      </w:pPr>
      <w:r>
        <w:rPr>
          <w:rFonts w:ascii="Calibri" w:hAnsi="Calibri"/>
          <w:b/>
        </w:rPr>
        <w:t>February 14</w:t>
      </w:r>
      <w:r w:rsidR="007F5830">
        <w:rPr>
          <w:rFonts w:ascii="Calibri" w:hAnsi="Calibri"/>
          <w:b/>
        </w:rPr>
        <w:t>th</w:t>
      </w:r>
      <w:r w:rsidR="007F5830" w:rsidRPr="00786315">
        <w:rPr>
          <w:rFonts w:ascii="Calibri" w:hAnsi="Calibri"/>
          <w:b/>
        </w:rPr>
        <w:t xml:space="preserve">: </w:t>
      </w:r>
      <w:proofErr w:type="spellStart"/>
      <w:r w:rsidR="007F5830">
        <w:rPr>
          <w:rFonts w:ascii="Calibri" w:hAnsi="Calibri"/>
          <w:b/>
        </w:rPr>
        <w:t>Microfoundations</w:t>
      </w:r>
      <w:proofErr w:type="spellEnd"/>
      <w:r w:rsidR="007F5830">
        <w:rPr>
          <w:rFonts w:ascii="Calibri" w:hAnsi="Calibri"/>
          <w:b/>
        </w:rPr>
        <w:t xml:space="preserve"> and Mechanisms</w:t>
      </w:r>
    </w:p>
    <w:p w14:paraId="2973C591" w14:textId="7A43E516" w:rsidR="004A5C15" w:rsidRDefault="004A5C15" w:rsidP="007F5830">
      <w:pPr>
        <w:rPr>
          <w:rFonts w:ascii="Calibri" w:hAnsi="Calibri"/>
        </w:rPr>
      </w:pPr>
      <w:r>
        <w:rPr>
          <w:rFonts w:ascii="Calibri" w:hAnsi="Calibri"/>
          <w:i/>
        </w:rPr>
        <w:t xml:space="preserve">Lecture: </w:t>
      </w:r>
      <w:r>
        <w:rPr>
          <w:rFonts w:ascii="Calibri" w:hAnsi="Calibri"/>
        </w:rPr>
        <w:t>How do we develop theories based on the decision-making of individual actors that can explain broad social phenomena?</w:t>
      </w:r>
    </w:p>
    <w:p w14:paraId="19B8855D" w14:textId="21C079EA" w:rsidR="004A5C15" w:rsidRDefault="004A5C15" w:rsidP="007F5830">
      <w:pPr>
        <w:rPr>
          <w:rFonts w:ascii="Calibri" w:hAnsi="Calibri"/>
        </w:rPr>
      </w:pPr>
    </w:p>
    <w:p w14:paraId="7011DB59" w14:textId="36315F5F" w:rsidR="004A5C15" w:rsidRPr="004A5C15" w:rsidRDefault="004A5C15" w:rsidP="007F5830">
      <w:pPr>
        <w:rPr>
          <w:rFonts w:ascii="Calibri" w:hAnsi="Calibri"/>
          <w:i/>
        </w:rPr>
      </w:pPr>
      <w:r>
        <w:rPr>
          <w:rFonts w:ascii="Calibri" w:hAnsi="Calibri"/>
          <w:i/>
        </w:rPr>
        <w:t>Readings:</w:t>
      </w:r>
    </w:p>
    <w:p w14:paraId="6071BFB8" w14:textId="77777777" w:rsidR="00B7397C" w:rsidRDefault="004A5C15" w:rsidP="00B7397C">
      <w:pPr>
        <w:ind w:left="720" w:hanging="720"/>
        <w:rPr>
          <w:rFonts w:ascii="Calibri" w:hAnsi="Calibri"/>
        </w:rPr>
      </w:pPr>
      <w:proofErr w:type="spellStart"/>
      <w:r w:rsidRPr="004A5C15">
        <w:rPr>
          <w:rFonts w:ascii="Calibri" w:hAnsi="Calibri"/>
        </w:rPr>
        <w:t>Lacina</w:t>
      </w:r>
      <w:proofErr w:type="spellEnd"/>
      <w:r w:rsidRPr="004A5C15">
        <w:rPr>
          <w:rFonts w:ascii="Calibri" w:hAnsi="Calibri"/>
        </w:rPr>
        <w:t xml:space="preserve">, Bethany. "How governments shape the risk of civil violence: India's federal reorganization, 1950–56." </w:t>
      </w:r>
      <w:r w:rsidRPr="004A5C15">
        <w:rPr>
          <w:rFonts w:ascii="Calibri" w:hAnsi="Calibri"/>
          <w:i/>
        </w:rPr>
        <w:t>American Journal of Political Science</w:t>
      </w:r>
      <w:r w:rsidRPr="004A5C15">
        <w:rPr>
          <w:rFonts w:ascii="Calibri" w:hAnsi="Calibri"/>
        </w:rPr>
        <w:t xml:space="preserve"> 58.3 (2014): 720-738.</w:t>
      </w:r>
    </w:p>
    <w:p w14:paraId="0B1F69D9" w14:textId="77777777" w:rsidR="00B7397C" w:rsidRDefault="004A5C15" w:rsidP="00B7397C">
      <w:pPr>
        <w:ind w:left="720" w:hanging="720"/>
        <w:rPr>
          <w:rFonts w:ascii="Calibri" w:hAnsi="Calibri"/>
        </w:rPr>
      </w:pPr>
      <w:r w:rsidRPr="004A5C15">
        <w:rPr>
          <w:rFonts w:ascii="Calibri" w:hAnsi="Calibri"/>
        </w:rPr>
        <w:t xml:space="preserve">Paine, Jack. "Rethinking the conflict “resource curse”: how oil wealth prevents center-seeking civil wars." </w:t>
      </w:r>
      <w:r w:rsidRPr="004A5C15">
        <w:rPr>
          <w:rFonts w:ascii="Calibri" w:hAnsi="Calibri"/>
          <w:i/>
        </w:rPr>
        <w:t>International Organization</w:t>
      </w:r>
      <w:r w:rsidRPr="004A5C15">
        <w:rPr>
          <w:rFonts w:ascii="Calibri" w:hAnsi="Calibri"/>
        </w:rPr>
        <w:t xml:space="preserve"> 70.4 (2016): 727-761.</w:t>
      </w:r>
    </w:p>
    <w:p w14:paraId="2A3FAA25" w14:textId="2EABAD2D" w:rsidR="004A5C15" w:rsidRDefault="004A5C15" w:rsidP="00B7397C">
      <w:pPr>
        <w:ind w:left="720" w:hanging="720"/>
        <w:rPr>
          <w:rFonts w:ascii="Calibri" w:hAnsi="Calibri"/>
        </w:rPr>
      </w:pPr>
      <w:r w:rsidRPr="004A5C15">
        <w:rPr>
          <w:rFonts w:ascii="Calibri" w:hAnsi="Calibri"/>
        </w:rPr>
        <w:t xml:space="preserve">Alexander, Dan, Christopher R. Berry, and William G. Howell. "Distributive politics and legislator ideology." </w:t>
      </w:r>
      <w:r w:rsidRPr="004A5C15">
        <w:rPr>
          <w:rFonts w:ascii="Calibri" w:hAnsi="Calibri"/>
          <w:i/>
        </w:rPr>
        <w:t>The Journal of Politics</w:t>
      </w:r>
      <w:r w:rsidRPr="004A5C15">
        <w:rPr>
          <w:rFonts w:ascii="Calibri" w:hAnsi="Calibri"/>
        </w:rPr>
        <w:t xml:space="preserve"> 78.1 (2016): 214-231.</w:t>
      </w:r>
    </w:p>
    <w:p w14:paraId="0729CBF7" w14:textId="698264F8" w:rsidR="006A770E" w:rsidRDefault="002278AB" w:rsidP="006A770E">
      <w:pPr>
        <w:ind w:left="720" w:hanging="720"/>
        <w:rPr>
          <w:rFonts w:ascii="Calibri" w:hAnsi="Calibri"/>
        </w:rPr>
      </w:pPr>
      <w:r w:rsidRPr="002278AB">
        <w:rPr>
          <w:rFonts w:ascii="Calibri" w:hAnsi="Calibri"/>
        </w:rPr>
        <w:t xml:space="preserve">Helmke, Gretchen. </w:t>
      </w:r>
      <w:r w:rsidRPr="002278AB">
        <w:rPr>
          <w:rFonts w:ascii="Calibri" w:hAnsi="Calibri"/>
          <w:i/>
        </w:rPr>
        <w:t>Courts under constraints: judges, generals, and presidents in Argentina.</w:t>
      </w:r>
      <w:r w:rsidRPr="002278AB">
        <w:rPr>
          <w:rFonts w:ascii="Calibri" w:hAnsi="Calibri"/>
        </w:rPr>
        <w:t xml:space="preserve"> Cambridge U</w:t>
      </w:r>
      <w:r>
        <w:rPr>
          <w:rFonts w:ascii="Calibri" w:hAnsi="Calibri"/>
        </w:rPr>
        <w:t>niversity Press, 2012. P. 20-60.</w:t>
      </w:r>
    </w:p>
    <w:p w14:paraId="43BDC7BC" w14:textId="77777777" w:rsidR="005A1806" w:rsidRDefault="005A1806" w:rsidP="00B7397C">
      <w:pPr>
        <w:ind w:left="720" w:hanging="720"/>
        <w:rPr>
          <w:rFonts w:ascii="Calibri" w:hAnsi="Calibri"/>
        </w:rPr>
      </w:pPr>
    </w:p>
    <w:p w14:paraId="62A43F27" w14:textId="6ED8D298" w:rsidR="005A1806" w:rsidRDefault="005A1806" w:rsidP="00B7397C">
      <w:pPr>
        <w:ind w:left="720" w:hanging="720"/>
        <w:rPr>
          <w:rFonts w:ascii="Calibri" w:hAnsi="Calibri"/>
          <w:i/>
        </w:rPr>
      </w:pPr>
      <w:r>
        <w:rPr>
          <w:rFonts w:ascii="Calibri" w:hAnsi="Calibri"/>
          <w:i/>
        </w:rPr>
        <w:t>Resources:</w:t>
      </w:r>
    </w:p>
    <w:p w14:paraId="52179C6D" w14:textId="410E63F6" w:rsidR="005A1806" w:rsidRDefault="005A1806" w:rsidP="00B7397C">
      <w:pPr>
        <w:ind w:left="720" w:hanging="720"/>
        <w:rPr>
          <w:rFonts w:ascii="Calibri" w:hAnsi="Calibri"/>
        </w:rPr>
      </w:pPr>
      <w:r w:rsidRPr="005A1806">
        <w:rPr>
          <w:rFonts w:ascii="Calibri" w:hAnsi="Calibri"/>
        </w:rPr>
        <w:t>Thomas Schelling. 1978.</w:t>
      </w:r>
      <w:r w:rsidRPr="005A1806">
        <w:rPr>
          <w:rFonts w:ascii="Calibri" w:hAnsi="Calibri"/>
          <w:i/>
        </w:rPr>
        <w:t xml:space="preserve"> </w:t>
      </w:r>
      <w:proofErr w:type="spellStart"/>
      <w:r w:rsidRPr="005A1806">
        <w:rPr>
          <w:rFonts w:ascii="Calibri" w:hAnsi="Calibri"/>
          <w:i/>
        </w:rPr>
        <w:t>Micromotives</w:t>
      </w:r>
      <w:proofErr w:type="spellEnd"/>
      <w:r w:rsidRPr="005A1806">
        <w:rPr>
          <w:rFonts w:ascii="Calibri" w:hAnsi="Calibri"/>
          <w:i/>
        </w:rPr>
        <w:t xml:space="preserve"> and </w:t>
      </w:r>
      <w:proofErr w:type="spellStart"/>
      <w:r w:rsidRPr="005A1806">
        <w:rPr>
          <w:rFonts w:ascii="Calibri" w:hAnsi="Calibri"/>
          <w:i/>
        </w:rPr>
        <w:t>Macrobehavior</w:t>
      </w:r>
      <w:proofErr w:type="spellEnd"/>
      <w:r w:rsidRPr="005A1806">
        <w:rPr>
          <w:rFonts w:ascii="Calibri" w:hAnsi="Calibri"/>
          <w:i/>
        </w:rPr>
        <w:t xml:space="preserve">. </w:t>
      </w:r>
      <w:r w:rsidRPr="005A1806">
        <w:rPr>
          <w:rFonts w:ascii="Calibri" w:hAnsi="Calibri"/>
        </w:rPr>
        <w:t>Norton.</w:t>
      </w:r>
    </w:p>
    <w:p w14:paraId="601DA91C" w14:textId="25EC665A" w:rsidR="005A1806" w:rsidRDefault="005A1806" w:rsidP="00B7397C">
      <w:pPr>
        <w:ind w:left="720" w:hanging="720"/>
        <w:rPr>
          <w:rFonts w:ascii="Calibri" w:hAnsi="Calibri"/>
        </w:rPr>
      </w:pPr>
      <w:r w:rsidRPr="005A1806">
        <w:rPr>
          <w:rFonts w:ascii="Calibri" w:hAnsi="Calibri"/>
        </w:rPr>
        <w:t xml:space="preserve">David Kreps. 1990. </w:t>
      </w:r>
      <w:r w:rsidRPr="005A1806">
        <w:rPr>
          <w:rFonts w:ascii="Calibri" w:hAnsi="Calibri"/>
          <w:i/>
        </w:rPr>
        <w:t xml:space="preserve">Game Theory and Economic Modelling. </w:t>
      </w:r>
      <w:r w:rsidRPr="005A1806">
        <w:rPr>
          <w:rFonts w:ascii="Calibri" w:hAnsi="Calibri"/>
        </w:rPr>
        <w:t>Oxford.</w:t>
      </w:r>
    </w:p>
    <w:p w14:paraId="791F40CA" w14:textId="51633E83" w:rsidR="005A1806" w:rsidRDefault="005A1806" w:rsidP="00B7397C">
      <w:pPr>
        <w:ind w:left="720" w:hanging="720"/>
        <w:rPr>
          <w:rFonts w:ascii="Calibri" w:hAnsi="Calibri"/>
        </w:rPr>
      </w:pPr>
      <w:r w:rsidRPr="005A1806">
        <w:rPr>
          <w:rFonts w:ascii="Calibri" w:hAnsi="Calibri"/>
        </w:rPr>
        <w:t xml:space="preserve">Geddes, Barbara. </w:t>
      </w:r>
      <w:r w:rsidRPr="005A1806">
        <w:rPr>
          <w:rFonts w:ascii="Calibri" w:hAnsi="Calibri"/>
          <w:i/>
        </w:rPr>
        <w:t>Paradigms and sand castles: Theory building and research design in comparative politics.</w:t>
      </w:r>
      <w:r w:rsidRPr="005A1806">
        <w:rPr>
          <w:rFonts w:ascii="Calibri" w:hAnsi="Calibri"/>
        </w:rPr>
        <w:t xml:space="preserve"> University of Michigan Press, 2003.</w:t>
      </w:r>
    </w:p>
    <w:p w14:paraId="4A687EAC" w14:textId="7A8ECF48" w:rsidR="006A770E" w:rsidRPr="005A1806" w:rsidRDefault="006A770E" w:rsidP="00B7397C">
      <w:pPr>
        <w:ind w:left="720" w:hanging="720"/>
        <w:rPr>
          <w:rFonts w:ascii="Calibri" w:hAnsi="Calibri"/>
        </w:rPr>
      </w:pPr>
      <w:r w:rsidRPr="006A770E">
        <w:rPr>
          <w:rFonts w:ascii="Calibri" w:hAnsi="Calibri"/>
        </w:rPr>
        <w:t xml:space="preserve">Donald Green and Ian Shapiro. 1994. </w:t>
      </w:r>
      <w:r w:rsidRPr="006A770E">
        <w:rPr>
          <w:rFonts w:ascii="Calibri" w:hAnsi="Calibri"/>
          <w:i/>
        </w:rPr>
        <w:t>Pathologies of Rational Choice Theory.</w:t>
      </w:r>
      <w:r w:rsidRPr="006A770E">
        <w:rPr>
          <w:rFonts w:ascii="Calibri" w:hAnsi="Calibri"/>
        </w:rPr>
        <w:t xml:space="preserve"> Yale.</w:t>
      </w:r>
    </w:p>
    <w:p w14:paraId="6F9B481E" w14:textId="77777777" w:rsidR="007F5830" w:rsidRPr="00786315" w:rsidRDefault="007F5830" w:rsidP="007F5830">
      <w:pPr>
        <w:pStyle w:val="FootnoteText"/>
        <w:rPr>
          <w:rFonts w:ascii="Calibri" w:hAnsi="Calibri"/>
          <w:sz w:val="24"/>
          <w:szCs w:val="24"/>
        </w:rPr>
      </w:pPr>
    </w:p>
    <w:p w14:paraId="332A89A8" w14:textId="01E23975" w:rsidR="007F5830" w:rsidRPr="00786315" w:rsidRDefault="008F1E88" w:rsidP="007F5830">
      <w:pPr>
        <w:rPr>
          <w:rFonts w:ascii="Calibri" w:hAnsi="Calibri"/>
          <w:b/>
        </w:rPr>
      </w:pPr>
      <w:r>
        <w:rPr>
          <w:rFonts w:ascii="Calibri" w:hAnsi="Calibri"/>
          <w:b/>
        </w:rPr>
        <w:t>February 21st</w:t>
      </w:r>
      <w:r w:rsidR="007F5830">
        <w:rPr>
          <w:rFonts w:ascii="Calibri" w:hAnsi="Calibri"/>
          <w:b/>
        </w:rPr>
        <w:t xml:space="preserve">: Student Presentation of </w:t>
      </w:r>
      <w:proofErr w:type="spellStart"/>
      <w:r w:rsidR="007F5830">
        <w:rPr>
          <w:rFonts w:ascii="Calibri" w:hAnsi="Calibri"/>
          <w:b/>
        </w:rPr>
        <w:t>Microfoundations</w:t>
      </w:r>
      <w:proofErr w:type="spellEnd"/>
      <w:r w:rsidR="007F5830">
        <w:rPr>
          <w:rFonts w:ascii="Calibri" w:hAnsi="Calibri"/>
          <w:b/>
        </w:rPr>
        <w:t xml:space="preserve"> and Mechanisms</w:t>
      </w:r>
    </w:p>
    <w:p w14:paraId="59C13C01" w14:textId="2AC8183D" w:rsidR="00CF7BC7" w:rsidRPr="004A5C15" w:rsidRDefault="008F1E88" w:rsidP="00CF7BC7">
      <w:pPr>
        <w:pStyle w:val="FootnoteText"/>
        <w:rPr>
          <w:rFonts w:ascii="Calibri" w:hAnsi="Calibri"/>
          <w:sz w:val="24"/>
          <w:szCs w:val="24"/>
        </w:rPr>
      </w:pPr>
      <w:r>
        <w:rPr>
          <w:rFonts w:ascii="Calibri" w:hAnsi="Calibri"/>
          <w:i/>
          <w:sz w:val="24"/>
          <w:szCs w:val="24"/>
        </w:rPr>
        <w:t>Assignment #4</w:t>
      </w:r>
      <w:r w:rsidR="007F5830">
        <w:rPr>
          <w:rFonts w:ascii="Calibri" w:hAnsi="Calibri"/>
          <w:i/>
          <w:sz w:val="24"/>
          <w:szCs w:val="24"/>
        </w:rPr>
        <w:t xml:space="preserve">: </w:t>
      </w:r>
      <w:r w:rsidR="004A5C15">
        <w:rPr>
          <w:rFonts w:ascii="Calibri" w:hAnsi="Calibri"/>
          <w:sz w:val="24"/>
          <w:szCs w:val="24"/>
        </w:rPr>
        <w:t xml:space="preserve">Student should develop (and summarize in a </w:t>
      </w:r>
      <w:r w:rsidR="00CF7BC7">
        <w:rPr>
          <w:rFonts w:ascii="Calibri" w:hAnsi="Calibri"/>
          <w:sz w:val="24"/>
          <w:szCs w:val="24"/>
        </w:rPr>
        <w:t>memo with a minimum length of 500 words) a clear statement about a theoretical process that is based on primitives. Memos should 1) describe the scope conditions of the theory, 2) describe the actors of the theory and the ways in which they interact with each</w:t>
      </w:r>
      <w:r w:rsidR="000B07AC">
        <w:rPr>
          <w:rFonts w:ascii="Calibri" w:hAnsi="Calibri"/>
          <w:sz w:val="24"/>
          <w:szCs w:val="24"/>
        </w:rPr>
        <w:t xml:space="preserve"> </w:t>
      </w:r>
      <w:r w:rsidR="00CF7BC7">
        <w:rPr>
          <w:rFonts w:ascii="Calibri" w:hAnsi="Calibri"/>
          <w:sz w:val="24"/>
          <w:szCs w:val="24"/>
        </w:rPr>
        <w:t xml:space="preserve">other or nature, 3) describe any assumptions necessary about the motivations, constraints or interactions of the actors. The theoretical mechanism can be summarized using the setup for a formal model, a flow chart, or a set of </w:t>
      </w:r>
      <w:r w:rsidR="00CF7BC7">
        <w:rPr>
          <w:rFonts w:ascii="Calibri" w:hAnsi="Calibri"/>
          <w:sz w:val="24"/>
          <w:szCs w:val="24"/>
        </w:rPr>
        <w:lastRenderedPageBreak/>
        <w:t>linked axioms.</w:t>
      </w:r>
      <w:r w:rsidR="00554BEB">
        <w:rPr>
          <w:rFonts w:ascii="Calibri" w:hAnsi="Calibri"/>
          <w:sz w:val="24"/>
          <w:szCs w:val="24"/>
        </w:rPr>
        <w:t xml:space="preserve"> Students planning to make purely methodological contributions should consult with the instructor about alternatives to this assignment. </w:t>
      </w:r>
    </w:p>
    <w:p w14:paraId="640322FF" w14:textId="77777777" w:rsidR="007F5830" w:rsidRPr="00786315" w:rsidRDefault="007F5830" w:rsidP="007F5830">
      <w:pPr>
        <w:pStyle w:val="HTMLPreformatted"/>
        <w:rPr>
          <w:rFonts w:ascii="Calibri" w:hAnsi="Calibri" w:cs="Times New Roman"/>
          <w:sz w:val="24"/>
          <w:szCs w:val="24"/>
        </w:rPr>
      </w:pPr>
    </w:p>
    <w:p w14:paraId="67628334" w14:textId="44B83282" w:rsidR="007F5830" w:rsidRDefault="008F1E88" w:rsidP="007F5830">
      <w:pPr>
        <w:rPr>
          <w:rFonts w:ascii="Calibri" w:hAnsi="Calibri"/>
          <w:b/>
        </w:rPr>
      </w:pPr>
      <w:r>
        <w:rPr>
          <w:rFonts w:ascii="Calibri" w:hAnsi="Calibri"/>
          <w:b/>
        </w:rPr>
        <w:t>February 28</w:t>
      </w:r>
      <w:r w:rsidRPr="008F1E88">
        <w:rPr>
          <w:rFonts w:ascii="Calibri" w:hAnsi="Calibri"/>
          <w:b/>
          <w:vertAlign w:val="superscript"/>
        </w:rPr>
        <w:t>th</w:t>
      </w:r>
      <w:r w:rsidR="007F5830">
        <w:rPr>
          <w:rFonts w:ascii="Calibri" w:hAnsi="Calibri"/>
          <w:b/>
        </w:rPr>
        <w:t>: Data</w:t>
      </w:r>
    </w:p>
    <w:p w14:paraId="6393225D" w14:textId="14CB42E1" w:rsidR="00CF7BC7" w:rsidRDefault="00CF7BC7" w:rsidP="007F5830">
      <w:pPr>
        <w:rPr>
          <w:rFonts w:ascii="Calibri" w:hAnsi="Calibri" w:cstheme="minorBidi"/>
        </w:rPr>
      </w:pPr>
      <w:r>
        <w:rPr>
          <w:rFonts w:ascii="Calibri" w:hAnsi="Calibri" w:cstheme="minorBidi"/>
          <w:i/>
        </w:rPr>
        <w:t xml:space="preserve">Lecture: </w:t>
      </w:r>
      <w:r w:rsidRPr="00CF7BC7">
        <w:rPr>
          <w:rFonts w:ascii="Calibri" w:hAnsi="Calibri" w:cstheme="minorBidi"/>
        </w:rPr>
        <w:t xml:space="preserve">What makes empirical evidence compelling? How do we gather it? </w:t>
      </w:r>
      <w:r w:rsidR="009B2AC1">
        <w:rPr>
          <w:rFonts w:ascii="Calibri" w:hAnsi="Calibri" w:cstheme="minorBidi"/>
        </w:rPr>
        <w:t>What are some forms of non-quantitative</w:t>
      </w:r>
      <w:r w:rsidR="006A770E">
        <w:rPr>
          <w:rFonts w:ascii="Calibri" w:hAnsi="Calibri" w:cstheme="minorBidi"/>
        </w:rPr>
        <w:t xml:space="preserve"> evidence gathering</w:t>
      </w:r>
      <w:r w:rsidR="009B2AC1">
        <w:rPr>
          <w:rFonts w:ascii="Calibri" w:hAnsi="Calibri" w:cstheme="minorBidi"/>
        </w:rPr>
        <w:t>?</w:t>
      </w:r>
    </w:p>
    <w:p w14:paraId="7438595A" w14:textId="77777777" w:rsidR="00AA34B6" w:rsidRDefault="00AA34B6" w:rsidP="007F5830">
      <w:pPr>
        <w:rPr>
          <w:rFonts w:ascii="Calibri" w:hAnsi="Calibri" w:cstheme="minorBidi"/>
          <w:i/>
        </w:rPr>
      </w:pPr>
    </w:p>
    <w:p w14:paraId="00F9A783" w14:textId="2E1F8EC7" w:rsidR="00CF7BC7" w:rsidRDefault="00CF7BC7" w:rsidP="007F5830">
      <w:pPr>
        <w:rPr>
          <w:rFonts w:ascii="Calibri" w:hAnsi="Calibri" w:cstheme="minorBidi"/>
          <w:i/>
        </w:rPr>
      </w:pPr>
      <w:r>
        <w:rPr>
          <w:rFonts w:ascii="Calibri" w:hAnsi="Calibri" w:cstheme="minorBidi"/>
          <w:i/>
        </w:rPr>
        <w:t xml:space="preserve">Readings: </w:t>
      </w:r>
    </w:p>
    <w:p w14:paraId="65913DAA" w14:textId="77777777" w:rsidR="00B7397C" w:rsidRDefault="00CF7BC7" w:rsidP="00B7397C">
      <w:pPr>
        <w:ind w:left="720" w:hanging="720"/>
        <w:rPr>
          <w:rFonts w:ascii="Calibri" w:hAnsi="Calibri" w:cstheme="minorBidi"/>
        </w:rPr>
      </w:pPr>
      <w:r w:rsidRPr="00CF7BC7">
        <w:rPr>
          <w:rFonts w:ascii="Calibri" w:hAnsi="Calibri" w:cstheme="minorBidi"/>
        </w:rPr>
        <w:t xml:space="preserve">Kroeger, Mary A. "Plagiarizing policy: Model legislation in state legislatures." </w:t>
      </w:r>
      <w:r>
        <w:rPr>
          <w:rFonts w:ascii="Calibri" w:hAnsi="Calibri" w:cstheme="minorBidi"/>
        </w:rPr>
        <w:t xml:space="preserve">Working Paper </w:t>
      </w:r>
      <w:r w:rsidRPr="00CF7BC7">
        <w:rPr>
          <w:rFonts w:ascii="Calibri" w:hAnsi="Calibri" w:cstheme="minorBidi"/>
        </w:rPr>
        <w:t>(201</w:t>
      </w:r>
      <w:r>
        <w:rPr>
          <w:rFonts w:ascii="Calibri" w:hAnsi="Calibri" w:cstheme="minorBidi"/>
        </w:rPr>
        <w:t>8</w:t>
      </w:r>
      <w:r w:rsidRPr="00CF7BC7">
        <w:rPr>
          <w:rFonts w:ascii="Calibri" w:hAnsi="Calibri" w:cstheme="minorBidi"/>
        </w:rPr>
        <w:t>).</w:t>
      </w:r>
    </w:p>
    <w:p w14:paraId="1A675A95" w14:textId="77777777" w:rsidR="00B7397C" w:rsidRDefault="00CF7BC7" w:rsidP="00B7397C">
      <w:pPr>
        <w:ind w:left="720" w:hanging="720"/>
        <w:rPr>
          <w:rFonts w:ascii="Calibri" w:hAnsi="Calibri" w:cstheme="minorBidi"/>
        </w:rPr>
      </w:pPr>
      <w:r w:rsidRPr="007F5830">
        <w:rPr>
          <w:rFonts w:ascii="Calibri" w:hAnsi="Calibri"/>
        </w:rPr>
        <w:t xml:space="preserve">Abramson, Scott F. "The economic origins of the territorial state." </w:t>
      </w:r>
      <w:r w:rsidRPr="007F5830">
        <w:rPr>
          <w:rFonts w:ascii="Calibri" w:hAnsi="Calibri"/>
          <w:i/>
        </w:rPr>
        <w:t>International Organization</w:t>
      </w:r>
      <w:r w:rsidRPr="007F5830">
        <w:rPr>
          <w:rFonts w:ascii="Calibri" w:hAnsi="Calibri"/>
        </w:rPr>
        <w:t xml:space="preserve"> 71.1 (2017): 97-130.</w:t>
      </w:r>
    </w:p>
    <w:p w14:paraId="756D0558" w14:textId="2817215B" w:rsidR="00CF7BC7" w:rsidRDefault="00CF7BC7" w:rsidP="00B7397C">
      <w:pPr>
        <w:ind w:left="720" w:hanging="720"/>
        <w:rPr>
          <w:rFonts w:ascii="Calibri" w:hAnsi="Calibri" w:cstheme="minorBidi"/>
        </w:rPr>
      </w:pPr>
      <w:proofErr w:type="spellStart"/>
      <w:r w:rsidRPr="00CF7BC7">
        <w:rPr>
          <w:rFonts w:ascii="Calibri" w:hAnsi="Calibri" w:cstheme="minorBidi"/>
        </w:rPr>
        <w:t>Komisarchik</w:t>
      </w:r>
      <w:proofErr w:type="spellEnd"/>
      <w:r w:rsidRPr="00CF7BC7">
        <w:rPr>
          <w:rFonts w:ascii="Calibri" w:hAnsi="Calibri" w:cstheme="minorBidi"/>
        </w:rPr>
        <w:t xml:space="preserve">, </w:t>
      </w:r>
      <w:proofErr w:type="spellStart"/>
      <w:r w:rsidRPr="00CF7BC7">
        <w:rPr>
          <w:rFonts w:ascii="Calibri" w:hAnsi="Calibri" w:cstheme="minorBidi"/>
        </w:rPr>
        <w:t>Mayya</w:t>
      </w:r>
      <w:proofErr w:type="spellEnd"/>
      <w:r w:rsidRPr="00CF7BC7">
        <w:rPr>
          <w:rFonts w:ascii="Calibri" w:hAnsi="Calibri" w:cstheme="minorBidi"/>
        </w:rPr>
        <w:t xml:space="preserve">. </w:t>
      </w:r>
      <w:r>
        <w:rPr>
          <w:rFonts w:ascii="Calibri" w:hAnsi="Calibri" w:cstheme="minorBidi"/>
        </w:rPr>
        <w:t>“</w:t>
      </w:r>
      <w:r w:rsidRPr="00CF7BC7">
        <w:rPr>
          <w:rFonts w:ascii="Calibri" w:hAnsi="Calibri" w:cstheme="minorBidi"/>
        </w:rPr>
        <w:t>Electoral Protectionism: How Southern Counties Eliminated Elected Offices In Response to the Voting Rights Act.</w:t>
      </w:r>
      <w:r>
        <w:rPr>
          <w:rFonts w:ascii="Calibri" w:hAnsi="Calibri" w:cstheme="minorBidi"/>
        </w:rPr>
        <w:t>”</w:t>
      </w:r>
      <w:r w:rsidRPr="00CF7BC7">
        <w:rPr>
          <w:rFonts w:ascii="Calibri" w:hAnsi="Calibri" w:cstheme="minorBidi"/>
        </w:rPr>
        <w:t xml:space="preserve"> Working Paper, 2018.</w:t>
      </w:r>
    </w:p>
    <w:p w14:paraId="7FAE67CC" w14:textId="3BA8C83A" w:rsidR="002278AB" w:rsidRDefault="002278AB" w:rsidP="00B7397C">
      <w:pPr>
        <w:ind w:left="720" w:hanging="720"/>
        <w:rPr>
          <w:rFonts w:ascii="Calibri" w:hAnsi="Calibri" w:cstheme="minorBidi"/>
        </w:rPr>
      </w:pPr>
      <w:r w:rsidRPr="002278AB">
        <w:rPr>
          <w:rFonts w:ascii="Calibri" w:hAnsi="Calibri" w:cstheme="minorBidi"/>
        </w:rPr>
        <w:t xml:space="preserve">Helmke, Gretchen. </w:t>
      </w:r>
      <w:r w:rsidRPr="002278AB">
        <w:rPr>
          <w:rFonts w:ascii="Calibri" w:hAnsi="Calibri" w:cstheme="minorBidi"/>
          <w:i/>
        </w:rPr>
        <w:t>Courts under constraints: judges, generals, and presidents in Argentina.</w:t>
      </w:r>
      <w:r w:rsidRPr="002278AB">
        <w:rPr>
          <w:rFonts w:ascii="Calibri" w:hAnsi="Calibri" w:cstheme="minorBidi"/>
        </w:rPr>
        <w:t xml:space="preserve"> Cambridge University Press, 2012.</w:t>
      </w:r>
      <w:r>
        <w:rPr>
          <w:rFonts w:ascii="Calibri" w:hAnsi="Calibri" w:cstheme="minorBidi"/>
        </w:rPr>
        <w:t xml:space="preserve"> P. 56-117</w:t>
      </w:r>
    </w:p>
    <w:p w14:paraId="62B66C51" w14:textId="77777777" w:rsidR="005A1806" w:rsidRDefault="005A1806" w:rsidP="00B7397C">
      <w:pPr>
        <w:ind w:left="720" w:hanging="720"/>
        <w:rPr>
          <w:rFonts w:ascii="Calibri" w:hAnsi="Calibri" w:cstheme="minorBidi"/>
        </w:rPr>
      </w:pPr>
    </w:p>
    <w:p w14:paraId="0B664AF4" w14:textId="78045575" w:rsidR="005A1806" w:rsidRDefault="005A1806" w:rsidP="00B7397C">
      <w:pPr>
        <w:ind w:left="720" w:hanging="720"/>
        <w:rPr>
          <w:rFonts w:ascii="Calibri" w:hAnsi="Calibri" w:cstheme="minorBidi"/>
          <w:i/>
        </w:rPr>
      </w:pPr>
      <w:r>
        <w:rPr>
          <w:rFonts w:ascii="Calibri" w:hAnsi="Calibri" w:cstheme="minorBidi"/>
          <w:i/>
        </w:rPr>
        <w:t>Resources:</w:t>
      </w:r>
    </w:p>
    <w:p w14:paraId="57398A01" w14:textId="3BF75A6D" w:rsidR="005A1806" w:rsidRPr="006A770E" w:rsidRDefault="005A1806" w:rsidP="006A770E">
      <w:pPr>
        <w:ind w:left="720" w:hanging="720"/>
        <w:rPr>
          <w:rFonts w:ascii="Calibri" w:hAnsi="Calibri" w:cstheme="minorBidi"/>
          <w:i/>
        </w:rPr>
      </w:pPr>
      <w:r w:rsidRPr="005A1806">
        <w:rPr>
          <w:rFonts w:ascii="Calibri" w:hAnsi="Calibri" w:cstheme="minorBidi"/>
        </w:rPr>
        <w:t xml:space="preserve">Richard </w:t>
      </w:r>
      <w:proofErr w:type="spellStart"/>
      <w:r w:rsidRPr="005A1806">
        <w:rPr>
          <w:rFonts w:ascii="Calibri" w:hAnsi="Calibri" w:cstheme="minorBidi"/>
        </w:rPr>
        <w:t>Fenno</w:t>
      </w:r>
      <w:proofErr w:type="spellEnd"/>
      <w:r w:rsidRPr="005A1806">
        <w:rPr>
          <w:rFonts w:ascii="Calibri" w:hAnsi="Calibri" w:cstheme="minorBidi"/>
        </w:rPr>
        <w:t xml:space="preserve">. 1986. “Observation, Context, and Sequence,” </w:t>
      </w:r>
      <w:r w:rsidRPr="005A1806">
        <w:rPr>
          <w:rFonts w:ascii="Calibri" w:hAnsi="Calibri" w:cstheme="minorBidi"/>
          <w:i/>
        </w:rPr>
        <w:t>American Political Science</w:t>
      </w:r>
      <w:r w:rsidR="006A770E">
        <w:rPr>
          <w:rFonts w:ascii="Calibri" w:hAnsi="Calibri" w:cstheme="minorBidi"/>
          <w:i/>
        </w:rPr>
        <w:t xml:space="preserve"> </w:t>
      </w:r>
      <w:r w:rsidRPr="005A1806">
        <w:rPr>
          <w:rFonts w:ascii="Calibri" w:hAnsi="Calibri" w:cstheme="minorBidi"/>
          <w:i/>
        </w:rPr>
        <w:t>Review</w:t>
      </w:r>
      <w:r w:rsidRPr="005A1806">
        <w:rPr>
          <w:rFonts w:ascii="Calibri" w:hAnsi="Calibri" w:cstheme="minorBidi"/>
        </w:rPr>
        <w:t xml:space="preserve"> 80:3-16.</w:t>
      </w:r>
    </w:p>
    <w:p w14:paraId="6E5618DA" w14:textId="16A5C870" w:rsidR="005A1806" w:rsidRPr="006A770E" w:rsidRDefault="005A1806" w:rsidP="006A770E">
      <w:pPr>
        <w:ind w:left="720" w:hanging="720"/>
        <w:rPr>
          <w:rFonts w:ascii="Calibri" w:hAnsi="Calibri" w:cstheme="minorBidi"/>
          <w:i/>
        </w:rPr>
      </w:pPr>
      <w:r w:rsidRPr="005A1806">
        <w:rPr>
          <w:rFonts w:ascii="Calibri" w:hAnsi="Calibri" w:cstheme="minorBidi"/>
        </w:rPr>
        <w:t xml:space="preserve">Lisa </w:t>
      </w:r>
      <w:proofErr w:type="spellStart"/>
      <w:r w:rsidRPr="005A1806">
        <w:rPr>
          <w:rFonts w:ascii="Calibri" w:hAnsi="Calibri" w:cstheme="minorBidi"/>
        </w:rPr>
        <w:t>Wedeen</w:t>
      </w:r>
      <w:proofErr w:type="spellEnd"/>
      <w:r w:rsidRPr="005A1806">
        <w:rPr>
          <w:rFonts w:ascii="Calibri" w:hAnsi="Calibri" w:cstheme="minorBidi"/>
        </w:rPr>
        <w:t xml:space="preserve">. 2010. “Reflections on Ethnographic Work in Political Science,” </w:t>
      </w:r>
      <w:r w:rsidRPr="005A1806">
        <w:rPr>
          <w:rFonts w:ascii="Calibri" w:hAnsi="Calibri" w:cstheme="minorBidi"/>
          <w:i/>
        </w:rPr>
        <w:t>Annual Review of</w:t>
      </w:r>
      <w:r w:rsidR="006A770E">
        <w:rPr>
          <w:rFonts w:ascii="Calibri" w:hAnsi="Calibri" w:cstheme="minorBidi"/>
          <w:i/>
        </w:rPr>
        <w:t xml:space="preserve"> </w:t>
      </w:r>
      <w:r w:rsidRPr="005A1806">
        <w:rPr>
          <w:rFonts w:ascii="Calibri" w:hAnsi="Calibri" w:cstheme="minorBidi"/>
          <w:i/>
        </w:rPr>
        <w:t>Political Science 13</w:t>
      </w:r>
      <w:r w:rsidRPr="005A1806">
        <w:rPr>
          <w:rFonts w:ascii="Calibri" w:hAnsi="Calibri" w:cstheme="minorBidi"/>
        </w:rPr>
        <w:t>:255–72.</w:t>
      </w:r>
    </w:p>
    <w:p w14:paraId="4E9D3638" w14:textId="77777777" w:rsidR="006A770E" w:rsidRDefault="006A770E" w:rsidP="006A770E">
      <w:pPr>
        <w:ind w:left="720" w:hanging="720"/>
        <w:rPr>
          <w:rFonts w:ascii="Calibri" w:hAnsi="Calibri" w:cstheme="minorBidi"/>
        </w:rPr>
      </w:pPr>
      <w:proofErr w:type="spellStart"/>
      <w:r w:rsidRPr="006A770E">
        <w:rPr>
          <w:rFonts w:ascii="Calibri" w:hAnsi="Calibri" w:cstheme="minorBidi"/>
        </w:rPr>
        <w:t>Laitin</w:t>
      </w:r>
      <w:proofErr w:type="spellEnd"/>
      <w:r w:rsidRPr="006A770E">
        <w:rPr>
          <w:rFonts w:ascii="Calibri" w:hAnsi="Calibri" w:cstheme="minorBidi"/>
        </w:rPr>
        <w:t>, David. "Comparative politics: The state of the subdiscipline." (2000).</w:t>
      </w:r>
    </w:p>
    <w:p w14:paraId="3170AD03" w14:textId="2E387E25" w:rsidR="006A770E" w:rsidRDefault="006A770E" w:rsidP="006A770E">
      <w:pPr>
        <w:ind w:left="720" w:hanging="720"/>
        <w:rPr>
          <w:rFonts w:ascii="Calibri" w:hAnsi="Calibri" w:cstheme="minorBidi"/>
        </w:rPr>
      </w:pPr>
      <w:r w:rsidRPr="006A770E">
        <w:rPr>
          <w:rFonts w:ascii="Calibri" w:hAnsi="Calibri" w:cstheme="minorBidi"/>
        </w:rPr>
        <w:t xml:space="preserve">Phillip </w:t>
      </w:r>
      <w:proofErr w:type="spellStart"/>
      <w:r w:rsidRPr="006A770E">
        <w:rPr>
          <w:rFonts w:ascii="Calibri" w:hAnsi="Calibri" w:cstheme="minorBidi"/>
        </w:rPr>
        <w:t>Schrodt</w:t>
      </w:r>
      <w:proofErr w:type="spellEnd"/>
      <w:r w:rsidRPr="006A770E">
        <w:rPr>
          <w:rFonts w:ascii="Calibri" w:hAnsi="Calibri" w:cstheme="minorBidi"/>
        </w:rPr>
        <w:t>. 2014. “The Seven Deadly Sins of Contemporary Quantitative Political</w:t>
      </w:r>
      <w:r>
        <w:rPr>
          <w:rFonts w:ascii="Calibri" w:hAnsi="Calibri" w:cstheme="minorBidi"/>
        </w:rPr>
        <w:t xml:space="preserve"> </w:t>
      </w:r>
      <w:r w:rsidRPr="006A770E">
        <w:rPr>
          <w:rFonts w:ascii="Calibri" w:hAnsi="Calibri" w:cstheme="minorBidi"/>
        </w:rPr>
        <w:t xml:space="preserve">Analysis,” </w:t>
      </w:r>
      <w:r w:rsidRPr="006A770E">
        <w:rPr>
          <w:rFonts w:ascii="Calibri" w:hAnsi="Calibri" w:cstheme="minorBidi"/>
          <w:i/>
        </w:rPr>
        <w:t>Journal of Peace Research</w:t>
      </w:r>
      <w:r w:rsidRPr="006A770E">
        <w:rPr>
          <w:rFonts w:ascii="Calibri" w:hAnsi="Calibri" w:cstheme="minorBidi"/>
        </w:rPr>
        <w:t xml:space="preserve"> 51: 287–300.</w:t>
      </w:r>
    </w:p>
    <w:p w14:paraId="1AA82E9E" w14:textId="6C5DFF34" w:rsidR="006A770E" w:rsidRDefault="00E6759C" w:rsidP="006A770E">
      <w:pPr>
        <w:ind w:left="720" w:hanging="720"/>
        <w:rPr>
          <w:rFonts w:ascii="Calibri" w:hAnsi="Calibri" w:cstheme="minorBidi"/>
        </w:rPr>
      </w:pPr>
      <w:hyperlink r:id="rId9" w:history="1">
        <w:r w:rsidR="006A770E" w:rsidRPr="009467F2">
          <w:rPr>
            <w:rStyle w:val="Hyperlink"/>
            <w:rFonts w:ascii="Calibri" w:hAnsi="Calibri" w:cstheme="minorBidi"/>
          </w:rPr>
          <w:t>https://www.uvm.edu/~dguber/POLS293/articles/mrperestroika.pdf</w:t>
        </w:r>
      </w:hyperlink>
    </w:p>
    <w:p w14:paraId="484C0BD0" w14:textId="609DADC8" w:rsidR="006A770E" w:rsidRDefault="00E6759C" w:rsidP="006A770E">
      <w:pPr>
        <w:ind w:left="720" w:hanging="720"/>
        <w:rPr>
          <w:rFonts w:ascii="Calibri" w:hAnsi="Calibri" w:cstheme="minorBidi"/>
        </w:rPr>
      </w:pPr>
      <w:hyperlink r:id="rId10" w:history="1">
        <w:r w:rsidR="006A770E" w:rsidRPr="009467F2">
          <w:rPr>
            <w:rStyle w:val="Hyperlink"/>
            <w:rFonts w:ascii="Calibri" w:hAnsi="Calibri" w:cstheme="minorBidi"/>
          </w:rPr>
          <w:t>https://lists.h-net.org/cgi-bin/logbrowse.pl?trx=vx&amp;list=h-polmeth&amp;month=0207&amp;week=b&amp;msg=CdRdCYrvPCtJ0pCgIlWsGQ</w:t>
        </w:r>
      </w:hyperlink>
    </w:p>
    <w:p w14:paraId="49504851" w14:textId="77777777" w:rsidR="007F5830" w:rsidRPr="00786315" w:rsidRDefault="007F5830" w:rsidP="007F5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i/>
        </w:rPr>
      </w:pPr>
    </w:p>
    <w:p w14:paraId="27F330E1" w14:textId="24E221A6" w:rsidR="007F5830" w:rsidRDefault="008F1E14" w:rsidP="009B2AC1">
      <w:pPr>
        <w:rPr>
          <w:rFonts w:ascii="Calibri" w:hAnsi="Calibri"/>
          <w:b/>
        </w:rPr>
      </w:pPr>
      <w:r>
        <w:rPr>
          <w:rFonts w:ascii="Calibri" w:eastAsiaTheme="minorHAnsi" w:hAnsi="Calibri"/>
          <w:b/>
        </w:rPr>
        <w:t>March 6</w:t>
      </w:r>
      <w:r w:rsidRPr="008F1E14">
        <w:rPr>
          <w:rFonts w:ascii="Calibri" w:eastAsiaTheme="minorHAnsi" w:hAnsi="Calibri"/>
          <w:b/>
          <w:vertAlign w:val="superscript"/>
        </w:rPr>
        <w:t>th</w:t>
      </w:r>
      <w:r w:rsidR="007F5830">
        <w:rPr>
          <w:rFonts w:ascii="Calibri" w:eastAsiaTheme="minorHAnsi" w:hAnsi="Calibri"/>
          <w:b/>
        </w:rPr>
        <w:t xml:space="preserve">: </w:t>
      </w:r>
      <w:r w:rsidR="007F5830">
        <w:rPr>
          <w:rFonts w:ascii="Calibri" w:hAnsi="Calibri"/>
          <w:b/>
        </w:rPr>
        <w:t xml:space="preserve">Presentation of Evidence </w:t>
      </w:r>
    </w:p>
    <w:p w14:paraId="37A6FF55" w14:textId="2AC8118F" w:rsidR="007F5830" w:rsidRDefault="00635FF8" w:rsidP="009B2AC1">
      <w:pPr>
        <w:rPr>
          <w:rFonts w:ascii="Calibri" w:hAnsi="Calibri"/>
        </w:rPr>
      </w:pPr>
      <w:r>
        <w:rPr>
          <w:rFonts w:ascii="Calibri" w:hAnsi="Calibri"/>
          <w:i/>
        </w:rPr>
        <w:t>Assignment #5</w:t>
      </w:r>
      <w:r w:rsidR="007F5830">
        <w:rPr>
          <w:rFonts w:ascii="Calibri" w:hAnsi="Calibri"/>
          <w:i/>
        </w:rPr>
        <w:t>:</w:t>
      </w:r>
      <w:r w:rsidR="009B2AC1">
        <w:rPr>
          <w:rFonts w:ascii="Calibri" w:hAnsi="Calibri"/>
        </w:rPr>
        <w:t xml:space="preserve"> Students must complete two assignments and informally present them in class. Firstly, they must BOTH download a publicly available dataset and create a crosstabulation and a graph (scatterplot or a distributional graph). The table and graph must not simple summarize the data, but must be clearly be related to testing the plausibility of the theory they have chosen. Secondly, student must EITHER 1) interview a political actor or non-academic expert who may have knowledge related to the research question or 2) read a book (minimum length 300 pages) written by a political actor, produced by a political institution, or written by a historian. In a memo (minimum length 500 words) they must summarize </w:t>
      </w:r>
      <w:r w:rsidR="00ED2474">
        <w:rPr>
          <w:rFonts w:ascii="Calibri" w:hAnsi="Calibri"/>
        </w:rPr>
        <w:t xml:space="preserve">the book or interview and discuss how the evidence from if supports, modifies, or does not support they theory. </w:t>
      </w:r>
    </w:p>
    <w:p w14:paraId="732C61F8" w14:textId="77777777" w:rsidR="008F1E14" w:rsidRDefault="008F1E14" w:rsidP="009B2AC1">
      <w:pPr>
        <w:rPr>
          <w:rFonts w:ascii="Calibri" w:hAnsi="Calibri"/>
        </w:rPr>
      </w:pPr>
    </w:p>
    <w:p w14:paraId="7BBB461E" w14:textId="1529DC33" w:rsidR="008F1E14" w:rsidRDefault="008F1E14" w:rsidP="008F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rPr>
      </w:pPr>
      <w:r>
        <w:rPr>
          <w:rFonts w:ascii="Calibri" w:hAnsi="Calibri"/>
          <w:b/>
        </w:rPr>
        <w:t>March 20</w:t>
      </w:r>
      <w:r w:rsidRPr="00D54089">
        <w:rPr>
          <w:rFonts w:ascii="Calibri" w:hAnsi="Calibri"/>
          <w:b/>
          <w:vertAlign w:val="superscript"/>
        </w:rPr>
        <w:t>th</w:t>
      </w:r>
      <w:r>
        <w:rPr>
          <w:rFonts w:ascii="Calibri" w:hAnsi="Calibri"/>
          <w:b/>
        </w:rPr>
        <w:t>: Structuring Papers</w:t>
      </w:r>
    </w:p>
    <w:p w14:paraId="08B7516C" w14:textId="422A342B" w:rsidR="008F1E14" w:rsidRDefault="00635FF8" w:rsidP="008F1E14">
      <w:pPr>
        <w:rPr>
          <w:rFonts w:ascii="Calibri" w:hAnsi="Calibri"/>
        </w:rPr>
      </w:pPr>
      <w:r>
        <w:rPr>
          <w:rFonts w:ascii="Calibri" w:hAnsi="Calibri"/>
          <w:i/>
        </w:rPr>
        <w:t>Assignment #6</w:t>
      </w:r>
      <w:r w:rsidR="008F1E14">
        <w:rPr>
          <w:rFonts w:ascii="Calibri" w:hAnsi="Calibri"/>
          <w:i/>
        </w:rPr>
        <w:t xml:space="preserve">: </w:t>
      </w:r>
      <w:r w:rsidR="00554BEB">
        <w:rPr>
          <w:rFonts w:ascii="Calibri" w:hAnsi="Calibri"/>
        </w:rPr>
        <w:t xml:space="preserve">Students must present in class the structure of two papers published in the past year in the </w:t>
      </w:r>
      <w:r w:rsidR="00554BEB">
        <w:rPr>
          <w:rFonts w:ascii="Calibri" w:hAnsi="Calibri"/>
          <w:i/>
        </w:rPr>
        <w:t>American Political Science Review</w:t>
      </w:r>
      <w:r w:rsidR="00554BEB">
        <w:rPr>
          <w:rFonts w:ascii="Calibri" w:hAnsi="Calibri"/>
        </w:rPr>
        <w:t xml:space="preserve">, </w:t>
      </w:r>
      <w:r w:rsidR="00554BEB">
        <w:rPr>
          <w:rFonts w:ascii="Calibri" w:hAnsi="Calibri"/>
          <w:i/>
        </w:rPr>
        <w:t>American Journal of Political Science</w:t>
      </w:r>
      <w:r w:rsidR="00554BEB">
        <w:rPr>
          <w:rFonts w:ascii="Calibri" w:hAnsi="Calibri"/>
        </w:rPr>
        <w:t xml:space="preserve">, or </w:t>
      </w:r>
      <w:r w:rsidR="00554BEB">
        <w:rPr>
          <w:rFonts w:ascii="Calibri" w:hAnsi="Calibri"/>
          <w:i/>
        </w:rPr>
        <w:t>Journal of Politics</w:t>
      </w:r>
      <w:r w:rsidR="00554BEB">
        <w:rPr>
          <w:rFonts w:ascii="Calibri" w:hAnsi="Calibri"/>
        </w:rPr>
        <w:t xml:space="preserve">, without describing the specific findings or arguments made. </w:t>
      </w:r>
    </w:p>
    <w:p w14:paraId="46C10F39" w14:textId="77777777" w:rsidR="002278AB" w:rsidRDefault="002278AB" w:rsidP="008F1E14">
      <w:pPr>
        <w:rPr>
          <w:rFonts w:ascii="Calibri" w:hAnsi="Calibri"/>
        </w:rPr>
      </w:pPr>
    </w:p>
    <w:p w14:paraId="59569FBF" w14:textId="77777777" w:rsidR="000B07AC" w:rsidRDefault="000B07AC" w:rsidP="008F1E14">
      <w:pPr>
        <w:rPr>
          <w:rFonts w:ascii="Calibri" w:hAnsi="Calibri"/>
        </w:rPr>
      </w:pPr>
    </w:p>
    <w:p w14:paraId="7771C902" w14:textId="277C32D2" w:rsidR="002278AB" w:rsidRDefault="005A1806" w:rsidP="008F1E14">
      <w:pPr>
        <w:rPr>
          <w:rFonts w:ascii="Calibri" w:hAnsi="Calibri"/>
          <w:i/>
        </w:rPr>
      </w:pPr>
      <w:r>
        <w:rPr>
          <w:rFonts w:ascii="Calibri" w:hAnsi="Calibri"/>
          <w:i/>
        </w:rPr>
        <w:t>Resource</w:t>
      </w:r>
      <w:r w:rsidR="00F46116">
        <w:rPr>
          <w:rFonts w:ascii="Calibri" w:hAnsi="Calibri"/>
          <w:i/>
        </w:rPr>
        <w:t>s</w:t>
      </w:r>
      <w:r w:rsidR="002278AB">
        <w:rPr>
          <w:rFonts w:ascii="Calibri" w:hAnsi="Calibri"/>
          <w:i/>
        </w:rPr>
        <w:t>:</w:t>
      </w:r>
    </w:p>
    <w:p w14:paraId="6339409E" w14:textId="6DA9B0EB" w:rsidR="002278AB" w:rsidRDefault="002278AB" w:rsidP="00AA34B6">
      <w:pPr>
        <w:ind w:left="720" w:hanging="720"/>
        <w:rPr>
          <w:rFonts w:ascii="Calibri" w:hAnsi="Calibri"/>
        </w:rPr>
      </w:pPr>
      <w:r>
        <w:rPr>
          <w:rFonts w:ascii="Calibri" w:hAnsi="Calibri"/>
        </w:rPr>
        <w:t xml:space="preserve">King, Gary. “Publication, Publication.” </w:t>
      </w:r>
      <w:hyperlink r:id="rId11" w:history="1">
        <w:r w:rsidRPr="009467F2">
          <w:rPr>
            <w:rStyle w:val="Hyperlink"/>
            <w:rFonts w:ascii="Calibri" w:hAnsi="Calibri"/>
          </w:rPr>
          <w:t>https://gking.harvard.edu/files/gking/files/paperspub.pdf</w:t>
        </w:r>
      </w:hyperlink>
      <w:r>
        <w:rPr>
          <w:rFonts w:ascii="Calibri" w:hAnsi="Calibri"/>
        </w:rPr>
        <w:t xml:space="preserve"> </w:t>
      </w:r>
    </w:p>
    <w:p w14:paraId="113697E0" w14:textId="6F6B2BD6" w:rsidR="002278AB" w:rsidRDefault="002278AB" w:rsidP="00AA34B6">
      <w:pPr>
        <w:ind w:left="720" w:hanging="720"/>
        <w:rPr>
          <w:rStyle w:val="Hyperlink"/>
          <w:rFonts w:ascii="Calibri" w:hAnsi="Calibri"/>
        </w:rPr>
      </w:pPr>
      <w:proofErr w:type="spellStart"/>
      <w:r>
        <w:rPr>
          <w:rFonts w:ascii="Calibri" w:hAnsi="Calibri"/>
        </w:rPr>
        <w:t>Weingast</w:t>
      </w:r>
      <w:proofErr w:type="spellEnd"/>
      <w:r>
        <w:rPr>
          <w:rFonts w:ascii="Calibri" w:hAnsi="Calibri"/>
        </w:rPr>
        <w:t xml:space="preserve">, Barry. “Caltech Rules for Writing Papers.” </w:t>
      </w:r>
      <w:hyperlink r:id="rId12" w:history="1">
        <w:r w:rsidRPr="009467F2">
          <w:rPr>
            <w:rStyle w:val="Hyperlink"/>
            <w:rFonts w:ascii="Calibri" w:hAnsi="Calibri"/>
          </w:rPr>
          <w:t>https://web.stanford.edu/group/mcnollgast/cgi-bin/wordpress/wp-content/uploads/2013/10/CALTECH.RUL_..pdf</w:t>
        </w:r>
      </w:hyperlink>
    </w:p>
    <w:p w14:paraId="62AFB071" w14:textId="73E3FCA0" w:rsidR="006A770E" w:rsidRDefault="006A770E" w:rsidP="00AA34B6">
      <w:pPr>
        <w:ind w:left="720" w:hanging="720"/>
        <w:rPr>
          <w:rStyle w:val="Hyperlink"/>
          <w:rFonts w:ascii="Calibri" w:hAnsi="Calibri"/>
        </w:rPr>
      </w:pPr>
      <w:r>
        <w:rPr>
          <w:rFonts w:ascii="Calibri" w:hAnsi="Calibri"/>
        </w:rPr>
        <w:t xml:space="preserve">Imai, </w:t>
      </w:r>
      <w:proofErr w:type="spellStart"/>
      <w:r>
        <w:rPr>
          <w:rFonts w:ascii="Calibri" w:hAnsi="Calibri"/>
        </w:rPr>
        <w:t>Koskuke</w:t>
      </w:r>
      <w:proofErr w:type="spellEnd"/>
      <w:r>
        <w:rPr>
          <w:rFonts w:ascii="Calibri" w:hAnsi="Calibri"/>
        </w:rPr>
        <w:t xml:space="preserve">. “Final Project.” </w:t>
      </w:r>
      <w:hyperlink r:id="rId13" w:history="1">
        <w:r w:rsidRPr="009467F2">
          <w:rPr>
            <w:rStyle w:val="Hyperlink"/>
            <w:rFonts w:ascii="Calibri" w:hAnsi="Calibri"/>
          </w:rPr>
          <w:t>https://imai.fas.harvard.edu/teaching/files/HowToPaper.pdf</w:t>
        </w:r>
      </w:hyperlink>
    </w:p>
    <w:p w14:paraId="721D7C6D" w14:textId="5DDE1E34" w:rsidR="0095526D" w:rsidRDefault="0095526D" w:rsidP="00AA34B6">
      <w:pPr>
        <w:ind w:left="720" w:hanging="720"/>
        <w:rPr>
          <w:rFonts w:ascii="Calibri" w:hAnsi="Calibri"/>
        </w:rPr>
      </w:pPr>
      <w:proofErr w:type="spellStart"/>
      <w:r w:rsidRPr="0095526D">
        <w:rPr>
          <w:rFonts w:ascii="Calibri" w:hAnsi="Calibri"/>
        </w:rPr>
        <w:t>Chaubey</w:t>
      </w:r>
      <w:proofErr w:type="spellEnd"/>
      <w:r w:rsidRPr="0095526D">
        <w:rPr>
          <w:rFonts w:ascii="Calibri" w:hAnsi="Calibri"/>
        </w:rPr>
        <w:t xml:space="preserve">, </w:t>
      </w:r>
      <w:proofErr w:type="spellStart"/>
      <w:r w:rsidRPr="0095526D">
        <w:rPr>
          <w:rFonts w:ascii="Calibri" w:hAnsi="Calibri"/>
        </w:rPr>
        <w:t>Varanya</w:t>
      </w:r>
      <w:proofErr w:type="spellEnd"/>
      <w:r w:rsidRPr="0095526D">
        <w:rPr>
          <w:rFonts w:ascii="Calibri" w:hAnsi="Calibri"/>
        </w:rPr>
        <w:t>. "The Little Book of Research Writing." (2017).</w:t>
      </w:r>
    </w:p>
    <w:p w14:paraId="18BC27FD" w14:textId="2466D369" w:rsidR="0095526D" w:rsidRDefault="0095526D" w:rsidP="0095526D">
      <w:pPr>
        <w:ind w:left="720" w:hanging="720"/>
        <w:rPr>
          <w:rFonts w:ascii="Calibri" w:hAnsi="Calibri"/>
        </w:rPr>
      </w:pPr>
      <w:r>
        <w:rPr>
          <w:rFonts w:ascii="Calibri" w:hAnsi="Calibri"/>
        </w:rPr>
        <w:t>Paine, Jack. “</w:t>
      </w:r>
      <w:r w:rsidRPr="0095526D">
        <w:rPr>
          <w:rFonts w:ascii="Calibri" w:hAnsi="Calibri"/>
        </w:rPr>
        <w:t>Writing Advice for Political Science Students: Version 2.0</w:t>
      </w:r>
      <w:r>
        <w:rPr>
          <w:rFonts w:ascii="Calibri" w:hAnsi="Calibri"/>
        </w:rPr>
        <w:t xml:space="preserve">” (2018) </w:t>
      </w:r>
      <w:hyperlink r:id="rId14" w:history="1">
        <w:r w:rsidRPr="00566CD0">
          <w:rPr>
            <w:rStyle w:val="Hyperlink"/>
            <w:rFonts w:ascii="Calibri" w:hAnsi="Calibri"/>
          </w:rPr>
          <w:t>http://nebula.wsimg.com/b9a22e95861ecee468222fe9199535c3?AccessKeyId=FD7670AEAE23BB8C3DAE&amp;disposition=0&amp;alloworigin=1</w:t>
        </w:r>
      </w:hyperlink>
    </w:p>
    <w:p w14:paraId="462DF943" w14:textId="77777777" w:rsidR="0095526D" w:rsidRDefault="0095526D" w:rsidP="0095526D">
      <w:pPr>
        <w:ind w:left="720" w:hanging="720"/>
        <w:rPr>
          <w:rFonts w:ascii="Calibri" w:hAnsi="Calibri"/>
        </w:rPr>
      </w:pPr>
    </w:p>
    <w:p w14:paraId="71291577" w14:textId="77777777" w:rsidR="002278AB" w:rsidRDefault="002278AB" w:rsidP="008F1E14">
      <w:pPr>
        <w:rPr>
          <w:rFonts w:ascii="Calibri" w:hAnsi="Calibri"/>
        </w:rPr>
      </w:pPr>
    </w:p>
    <w:p w14:paraId="5CF76AFF" w14:textId="1F8E4EC1" w:rsidR="008F1E14" w:rsidRDefault="008F1E14" w:rsidP="008F1E14">
      <w:pPr>
        <w:rPr>
          <w:rFonts w:ascii="Calibri" w:hAnsi="Calibri"/>
          <w:b/>
        </w:rPr>
      </w:pPr>
      <w:r>
        <w:rPr>
          <w:rFonts w:ascii="Calibri" w:hAnsi="Calibri"/>
          <w:b/>
        </w:rPr>
        <w:t>March 27</w:t>
      </w:r>
      <w:r w:rsidRPr="008F1E14">
        <w:rPr>
          <w:rFonts w:ascii="Calibri" w:hAnsi="Calibri"/>
          <w:b/>
          <w:vertAlign w:val="superscript"/>
        </w:rPr>
        <w:t>th</w:t>
      </w:r>
      <w:r>
        <w:rPr>
          <w:rFonts w:ascii="Calibri" w:hAnsi="Calibri"/>
          <w:b/>
        </w:rPr>
        <w:t>: Writing Data and Results</w:t>
      </w:r>
    </w:p>
    <w:p w14:paraId="1AD09015" w14:textId="546FA6AF" w:rsidR="008F1E14" w:rsidRDefault="00635FF8" w:rsidP="008F1E14">
      <w:pPr>
        <w:rPr>
          <w:rFonts w:ascii="Calibri" w:hAnsi="Calibri"/>
        </w:rPr>
      </w:pPr>
      <w:r>
        <w:rPr>
          <w:rFonts w:ascii="Calibri" w:hAnsi="Calibri"/>
          <w:i/>
        </w:rPr>
        <w:t>Assignment #7</w:t>
      </w:r>
      <w:r w:rsidR="008F1E14">
        <w:rPr>
          <w:rFonts w:ascii="Calibri" w:hAnsi="Calibri"/>
          <w:i/>
        </w:rPr>
        <w:t xml:space="preserve">: </w:t>
      </w:r>
      <w:r w:rsidR="008F1E14">
        <w:rPr>
          <w:rFonts w:ascii="Calibri" w:hAnsi="Calibri"/>
        </w:rPr>
        <w:t>Students must produce and present an original regression table testing a hypothesis (which should ideally be related to their topic</w:t>
      </w:r>
      <w:r w:rsidR="00554BEB">
        <w:rPr>
          <w:rFonts w:ascii="Calibri" w:hAnsi="Calibri"/>
        </w:rPr>
        <w:t>, but is not required to be</w:t>
      </w:r>
      <w:r w:rsidR="008F1E14">
        <w:rPr>
          <w:rFonts w:ascii="Calibri" w:hAnsi="Calibri"/>
        </w:rPr>
        <w:t xml:space="preserve">) and then produce text (minimum length 250 words) describing this table. </w:t>
      </w:r>
      <w:r w:rsidR="00554BEB">
        <w:rPr>
          <w:rFonts w:ascii="Calibri" w:hAnsi="Calibri"/>
        </w:rPr>
        <w:t>Students planning to make purely methodological or theoretical contributions should consult with the instructor about alternatives to this assignment.</w:t>
      </w:r>
    </w:p>
    <w:p w14:paraId="557A256A" w14:textId="77777777" w:rsidR="00554BEB" w:rsidRPr="00ED2474" w:rsidRDefault="00554BEB" w:rsidP="00554BEB">
      <w:pPr>
        <w:rPr>
          <w:rFonts w:ascii="Calibri" w:hAnsi="Calibri"/>
          <w:b/>
        </w:rPr>
      </w:pPr>
    </w:p>
    <w:p w14:paraId="49FA4673" w14:textId="49C3F626" w:rsidR="00554BEB" w:rsidRDefault="00554BEB" w:rsidP="00554BEB">
      <w:pPr>
        <w:rPr>
          <w:rFonts w:ascii="Calibri" w:hAnsi="Calibri"/>
          <w:b/>
        </w:rPr>
      </w:pPr>
      <w:r>
        <w:rPr>
          <w:rFonts w:ascii="Calibri" w:hAnsi="Calibri"/>
          <w:b/>
        </w:rPr>
        <w:t>April 3</w:t>
      </w:r>
      <w:proofErr w:type="gramStart"/>
      <w:r w:rsidRPr="00554BEB">
        <w:rPr>
          <w:rFonts w:ascii="Calibri" w:hAnsi="Calibri"/>
          <w:b/>
          <w:vertAlign w:val="superscript"/>
        </w:rPr>
        <w:t>rd</w:t>
      </w:r>
      <w:r>
        <w:rPr>
          <w:rFonts w:ascii="Calibri" w:hAnsi="Calibri"/>
          <w:b/>
        </w:rPr>
        <w:t xml:space="preserve"> :</w:t>
      </w:r>
      <w:proofErr w:type="gramEnd"/>
      <w:r>
        <w:rPr>
          <w:rFonts w:ascii="Calibri" w:hAnsi="Calibri"/>
          <w:b/>
        </w:rPr>
        <w:t xml:space="preserve"> The Academic Publication Process and Career Structure</w:t>
      </w:r>
    </w:p>
    <w:p w14:paraId="4621882A" w14:textId="0F718A07" w:rsidR="006A770E" w:rsidRDefault="00554BEB" w:rsidP="008F1E14">
      <w:pPr>
        <w:rPr>
          <w:rFonts w:ascii="Calibri" w:hAnsi="Calibri"/>
        </w:rPr>
      </w:pPr>
      <w:r>
        <w:rPr>
          <w:rFonts w:ascii="Calibri" w:hAnsi="Calibri"/>
          <w:i/>
        </w:rPr>
        <w:t>Lecture:</w:t>
      </w:r>
      <w:r>
        <w:rPr>
          <w:rFonts w:ascii="Calibri" w:hAnsi="Calibri"/>
        </w:rPr>
        <w:t xml:space="preserve"> Academic journals, academic books, the review process, the job market, conferences, tips for academic presentations, related topics. Readings from the instructor’s work and reviews will be distributed before class</w:t>
      </w:r>
    </w:p>
    <w:p w14:paraId="3C24CEF7" w14:textId="77777777" w:rsidR="008F1E14" w:rsidRPr="00786315" w:rsidRDefault="008F1E14" w:rsidP="008F1E14">
      <w:pPr>
        <w:autoSpaceDE w:val="0"/>
        <w:autoSpaceDN w:val="0"/>
        <w:adjustRightInd w:val="0"/>
        <w:rPr>
          <w:rFonts w:ascii="Calibri" w:hAnsi="Calibri"/>
        </w:rPr>
      </w:pPr>
    </w:p>
    <w:p w14:paraId="6B24B6DD" w14:textId="10A3D7C2" w:rsidR="008F1E14" w:rsidRDefault="008F1E14" w:rsidP="008F1E14">
      <w:pPr>
        <w:rPr>
          <w:rFonts w:ascii="Calibri" w:hAnsi="Calibri"/>
          <w:b/>
        </w:rPr>
      </w:pPr>
      <w:r>
        <w:rPr>
          <w:rFonts w:ascii="Calibri" w:hAnsi="Calibri"/>
          <w:b/>
        </w:rPr>
        <w:t xml:space="preserve">April </w:t>
      </w:r>
      <w:r w:rsidR="00554BEB">
        <w:rPr>
          <w:rFonts w:ascii="Calibri" w:hAnsi="Calibri"/>
          <w:b/>
        </w:rPr>
        <w:t>17</w:t>
      </w:r>
      <w:r w:rsidR="00554BEB" w:rsidRPr="00554BEB">
        <w:rPr>
          <w:rFonts w:ascii="Calibri" w:hAnsi="Calibri"/>
          <w:b/>
          <w:vertAlign w:val="superscript"/>
        </w:rPr>
        <w:t>th</w:t>
      </w:r>
      <w:r>
        <w:rPr>
          <w:rFonts w:ascii="Calibri" w:hAnsi="Calibri"/>
          <w:b/>
        </w:rPr>
        <w:t xml:space="preserve">: Writing Theory and </w:t>
      </w:r>
      <w:r w:rsidR="00554BEB">
        <w:rPr>
          <w:rFonts w:ascii="Calibri" w:hAnsi="Calibri"/>
          <w:b/>
        </w:rPr>
        <w:t>Literature Reviews</w:t>
      </w:r>
    </w:p>
    <w:p w14:paraId="7A883404" w14:textId="3321F154" w:rsidR="008F1E14" w:rsidRPr="00ED2474" w:rsidRDefault="00635FF8" w:rsidP="008F1E14">
      <w:pPr>
        <w:rPr>
          <w:rFonts w:ascii="Calibri" w:hAnsi="Calibri"/>
          <w:b/>
        </w:rPr>
      </w:pPr>
      <w:r>
        <w:rPr>
          <w:rFonts w:ascii="Calibri" w:hAnsi="Calibri"/>
          <w:i/>
        </w:rPr>
        <w:t>Assignment #8</w:t>
      </w:r>
      <w:r w:rsidR="008F1E14">
        <w:rPr>
          <w:rFonts w:ascii="Calibri" w:hAnsi="Calibri"/>
          <w:i/>
        </w:rPr>
        <w:t xml:space="preserve">: </w:t>
      </w:r>
      <w:r w:rsidR="008F1E14">
        <w:rPr>
          <w:rFonts w:ascii="Calibri" w:hAnsi="Calibri"/>
        </w:rPr>
        <w:t>Students must write and informally present a substantial portion of the “Theory Section” and “</w:t>
      </w:r>
      <w:r w:rsidR="00554BEB">
        <w:rPr>
          <w:rFonts w:ascii="Calibri" w:hAnsi="Calibri"/>
        </w:rPr>
        <w:t>Literature</w:t>
      </w:r>
      <w:r w:rsidR="008F1E14">
        <w:rPr>
          <w:rFonts w:ascii="Calibri" w:hAnsi="Calibri"/>
        </w:rPr>
        <w:t>” section</w:t>
      </w:r>
      <w:r w:rsidR="00554BEB">
        <w:rPr>
          <w:rFonts w:ascii="Calibri" w:hAnsi="Calibri"/>
        </w:rPr>
        <w:t>s</w:t>
      </w:r>
      <w:r w:rsidR="008F1E14">
        <w:rPr>
          <w:rFonts w:ascii="Calibri" w:hAnsi="Calibri"/>
        </w:rPr>
        <w:t xml:space="preserve"> of a </w:t>
      </w:r>
      <w:r w:rsidR="00554BEB">
        <w:rPr>
          <w:rFonts w:ascii="Calibri" w:hAnsi="Calibri"/>
        </w:rPr>
        <w:t xml:space="preserve">potential </w:t>
      </w:r>
      <w:r w:rsidR="008F1E14">
        <w:rPr>
          <w:rFonts w:ascii="Calibri" w:hAnsi="Calibri"/>
        </w:rPr>
        <w:t>paper on their topic of interest. Readers should clearly understand the theory, how it arises from primitives, the context in which it will be tested, and why that context is inappropriate</w:t>
      </w:r>
    </w:p>
    <w:p w14:paraId="56F5E79B" w14:textId="77777777" w:rsidR="007F5830" w:rsidRPr="00786315" w:rsidRDefault="007F5830" w:rsidP="008F1E14">
      <w:pPr>
        <w:pStyle w:val="Default"/>
        <w:rPr>
          <w:rFonts w:ascii="Calibri" w:hAnsi="Calibri"/>
        </w:rPr>
      </w:pPr>
    </w:p>
    <w:p w14:paraId="32C30392" w14:textId="0AC65964" w:rsidR="007F5830" w:rsidRDefault="00635FF8" w:rsidP="009B2AC1">
      <w:pPr>
        <w:rPr>
          <w:rFonts w:ascii="Calibri" w:hAnsi="Calibri"/>
          <w:b/>
        </w:rPr>
      </w:pPr>
      <w:r>
        <w:rPr>
          <w:rFonts w:ascii="Calibri" w:hAnsi="Calibri"/>
          <w:b/>
        </w:rPr>
        <w:t xml:space="preserve">April </w:t>
      </w:r>
      <w:r w:rsidR="007F5830">
        <w:rPr>
          <w:rFonts w:ascii="Calibri" w:hAnsi="Calibri"/>
          <w:b/>
        </w:rPr>
        <w:t>2</w:t>
      </w:r>
      <w:r>
        <w:rPr>
          <w:rFonts w:ascii="Calibri" w:hAnsi="Calibri"/>
          <w:b/>
        </w:rPr>
        <w:t>4</w:t>
      </w:r>
      <w:r w:rsidR="007F5830" w:rsidRPr="002359D7">
        <w:rPr>
          <w:rFonts w:ascii="Calibri" w:hAnsi="Calibri"/>
          <w:b/>
          <w:vertAlign w:val="superscript"/>
        </w:rPr>
        <w:t>th</w:t>
      </w:r>
      <w:r w:rsidR="007F5830">
        <w:rPr>
          <w:rFonts w:ascii="Calibri" w:hAnsi="Calibri"/>
          <w:b/>
        </w:rPr>
        <w:t xml:space="preserve"> Writing Abstracts and Introductions</w:t>
      </w:r>
      <w:r w:rsidR="007F5830" w:rsidRPr="00786315">
        <w:rPr>
          <w:rFonts w:ascii="Calibri" w:hAnsi="Calibri"/>
          <w:b/>
        </w:rPr>
        <w:t xml:space="preserve"> </w:t>
      </w:r>
    </w:p>
    <w:p w14:paraId="7E6CBED8" w14:textId="7898EEE3" w:rsidR="007F5830" w:rsidRPr="00ED2474" w:rsidRDefault="00635FF8" w:rsidP="009B2AC1">
      <w:pPr>
        <w:rPr>
          <w:rFonts w:ascii="Calibri" w:hAnsi="Calibri"/>
          <w:b/>
        </w:rPr>
      </w:pPr>
      <w:r>
        <w:rPr>
          <w:rFonts w:ascii="Calibri" w:hAnsi="Calibri"/>
          <w:i/>
        </w:rPr>
        <w:t>Assignment #9:</w:t>
      </w:r>
      <w:r w:rsidR="00ED2474">
        <w:rPr>
          <w:rFonts w:ascii="Calibri" w:hAnsi="Calibri"/>
          <w:i/>
        </w:rPr>
        <w:t xml:space="preserve"> </w:t>
      </w:r>
      <w:r w:rsidR="00ED2474">
        <w:rPr>
          <w:rFonts w:ascii="Calibri" w:hAnsi="Calibri"/>
        </w:rPr>
        <w:t>Students must write and informally present an abstract and introduction to a research paper on their topic of interest. Student may make educated guesses about the solutions to models or the results of fieldwork or quantitative analyses. These hypothetical se</w:t>
      </w:r>
      <w:r w:rsidR="008F1E14">
        <w:rPr>
          <w:rFonts w:ascii="Calibri" w:hAnsi="Calibri"/>
        </w:rPr>
        <w:t>ctions must be writte</w:t>
      </w:r>
      <w:r w:rsidR="00554BEB">
        <w:rPr>
          <w:rFonts w:ascii="Calibri" w:hAnsi="Calibri"/>
        </w:rPr>
        <w:t>n</w:t>
      </w:r>
      <w:r w:rsidR="00ED2474">
        <w:rPr>
          <w:rFonts w:ascii="Calibri" w:hAnsi="Calibri"/>
        </w:rPr>
        <w:t xml:space="preserve"> in italics. </w:t>
      </w:r>
    </w:p>
    <w:p w14:paraId="4A55C579" w14:textId="77777777" w:rsidR="00FE0464" w:rsidRPr="00724FF5" w:rsidRDefault="00FE0464" w:rsidP="009B2AC1">
      <w:pPr>
        <w:ind w:left="720" w:right="720"/>
        <w:jc w:val="both"/>
        <w:rPr>
          <w:rFonts w:ascii="Calibri" w:hAnsi="Calibri"/>
        </w:rPr>
      </w:pPr>
    </w:p>
    <w:p w14:paraId="352A5D03" w14:textId="77777777" w:rsidR="00807FF1" w:rsidRPr="00724FF5" w:rsidRDefault="00807FF1" w:rsidP="009B2AC1">
      <w:pPr>
        <w:autoSpaceDE w:val="0"/>
        <w:autoSpaceDN w:val="0"/>
        <w:adjustRightInd w:val="0"/>
        <w:rPr>
          <w:rFonts w:ascii="Calibri" w:eastAsiaTheme="minorHAnsi" w:hAnsi="Calibri"/>
        </w:rPr>
      </w:pPr>
    </w:p>
    <w:p w14:paraId="32CF7A5E" w14:textId="77777777" w:rsidR="00807FF1" w:rsidRPr="00724FF5" w:rsidRDefault="00807FF1" w:rsidP="009B2AC1">
      <w:pPr>
        <w:pStyle w:val="FootnoteText"/>
        <w:ind w:left="720"/>
        <w:rPr>
          <w:rFonts w:ascii="Calibri" w:hAnsi="Calibri"/>
          <w:sz w:val="24"/>
          <w:szCs w:val="24"/>
        </w:rPr>
      </w:pPr>
    </w:p>
    <w:p w14:paraId="57859DE1" w14:textId="77777777" w:rsidR="002D52B3" w:rsidRPr="00724FF5" w:rsidRDefault="002D52B3" w:rsidP="009B2AC1">
      <w:pPr>
        <w:pStyle w:val="NoSpacing"/>
        <w:rPr>
          <w:rFonts w:ascii="Calibri" w:hAnsi="Calibri" w:cs="Times New Roman"/>
          <w:sz w:val="24"/>
          <w:szCs w:val="24"/>
        </w:rPr>
      </w:pPr>
    </w:p>
    <w:sectPr w:rsidR="002D52B3" w:rsidRPr="00724FF5" w:rsidSect="00416AAE">
      <w:headerReference w:type="even" r:id="rId15"/>
      <w:head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F8E24" w14:textId="77777777" w:rsidR="00E6759C" w:rsidRDefault="00E6759C" w:rsidP="00C43471">
      <w:r>
        <w:separator/>
      </w:r>
    </w:p>
  </w:endnote>
  <w:endnote w:type="continuationSeparator" w:id="0">
    <w:p w14:paraId="65E50CEE" w14:textId="77777777" w:rsidR="00E6759C" w:rsidRDefault="00E6759C" w:rsidP="00C4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94A35" w14:textId="77777777" w:rsidR="00E6759C" w:rsidRDefault="00E6759C" w:rsidP="00C43471">
      <w:r>
        <w:separator/>
      </w:r>
    </w:p>
  </w:footnote>
  <w:footnote w:type="continuationSeparator" w:id="0">
    <w:p w14:paraId="5981F591" w14:textId="77777777" w:rsidR="00E6759C" w:rsidRDefault="00E6759C" w:rsidP="00C43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26D84" w14:textId="77777777" w:rsidR="00AA34B6" w:rsidRDefault="00AA34B6" w:rsidP="00416AA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267E27" w14:textId="77777777" w:rsidR="00AA34B6" w:rsidRDefault="00AA34B6" w:rsidP="00416AA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54742" w14:textId="77777777" w:rsidR="00AA34B6" w:rsidRDefault="00AA34B6" w:rsidP="00416AA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07AC">
      <w:rPr>
        <w:rStyle w:val="PageNumber"/>
        <w:noProof/>
      </w:rPr>
      <w:t>2</w:t>
    </w:r>
    <w:r>
      <w:rPr>
        <w:rStyle w:val="PageNumber"/>
      </w:rPr>
      <w:fldChar w:fldCharType="end"/>
    </w:r>
  </w:p>
  <w:p w14:paraId="041A57C1" w14:textId="77777777" w:rsidR="00AA34B6" w:rsidRDefault="00AA34B6" w:rsidP="00416AA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447"/>
    <w:rsid w:val="000328C6"/>
    <w:rsid w:val="00054EBA"/>
    <w:rsid w:val="00067794"/>
    <w:rsid w:val="00080F4B"/>
    <w:rsid w:val="000B07AC"/>
    <w:rsid w:val="000B55F1"/>
    <w:rsid w:val="000D3267"/>
    <w:rsid w:val="000D4263"/>
    <w:rsid w:val="000E2CE0"/>
    <w:rsid w:val="000F6DF7"/>
    <w:rsid w:val="00123DB3"/>
    <w:rsid w:val="0013517C"/>
    <w:rsid w:val="001779C7"/>
    <w:rsid w:val="001F18B8"/>
    <w:rsid w:val="001F3611"/>
    <w:rsid w:val="002079DD"/>
    <w:rsid w:val="002278AB"/>
    <w:rsid w:val="002359D7"/>
    <w:rsid w:val="00255378"/>
    <w:rsid w:val="00260BB6"/>
    <w:rsid w:val="002B061B"/>
    <w:rsid w:val="002C35A1"/>
    <w:rsid w:val="002C4968"/>
    <w:rsid w:val="002D52B3"/>
    <w:rsid w:val="002F0E6C"/>
    <w:rsid w:val="002F406F"/>
    <w:rsid w:val="00304A19"/>
    <w:rsid w:val="00334ABE"/>
    <w:rsid w:val="0035579F"/>
    <w:rsid w:val="00360A63"/>
    <w:rsid w:val="003A5003"/>
    <w:rsid w:val="003B029F"/>
    <w:rsid w:val="00412276"/>
    <w:rsid w:val="00416AAE"/>
    <w:rsid w:val="0042412A"/>
    <w:rsid w:val="0045438E"/>
    <w:rsid w:val="00487A5B"/>
    <w:rsid w:val="00492DDE"/>
    <w:rsid w:val="004A10AE"/>
    <w:rsid w:val="004A5C15"/>
    <w:rsid w:val="004B6F2D"/>
    <w:rsid w:val="004C10DC"/>
    <w:rsid w:val="004D2258"/>
    <w:rsid w:val="004E42B3"/>
    <w:rsid w:val="00501995"/>
    <w:rsid w:val="005039BC"/>
    <w:rsid w:val="005158CE"/>
    <w:rsid w:val="00516C0E"/>
    <w:rsid w:val="00530E90"/>
    <w:rsid w:val="0054629B"/>
    <w:rsid w:val="00554BEB"/>
    <w:rsid w:val="005A1806"/>
    <w:rsid w:val="005A21A8"/>
    <w:rsid w:val="005B100E"/>
    <w:rsid w:val="005C2007"/>
    <w:rsid w:val="005C72D0"/>
    <w:rsid w:val="005F048E"/>
    <w:rsid w:val="005F2C0E"/>
    <w:rsid w:val="00604115"/>
    <w:rsid w:val="00611E1B"/>
    <w:rsid w:val="00635FF8"/>
    <w:rsid w:val="0066297A"/>
    <w:rsid w:val="00687F60"/>
    <w:rsid w:val="006A2CA3"/>
    <w:rsid w:val="006A770E"/>
    <w:rsid w:val="006D5C6E"/>
    <w:rsid w:val="006E1A3B"/>
    <w:rsid w:val="00716B09"/>
    <w:rsid w:val="00721200"/>
    <w:rsid w:val="00721322"/>
    <w:rsid w:val="00724FF5"/>
    <w:rsid w:val="007262FC"/>
    <w:rsid w:val="00773469"/>
    <w:rsid w:val="00773D50"/>
    <w:rsid w:val="00786315"/>
    <w:rsid w:val="00790401"/>
    <w:rsid w:val="00796F03"/>
    <w:rsid w:val="007F1C66"/>
    <w:rsid w:val="007F5830"/>
    <w:rsid w:val="00807FF1"/>
    <w:rsid w:val="00826CB8"/>
    <w:rsid w:val="00842407"/>
    <w:rsid w:val="0084265B"/>
    <w:rsid w:val="00856F66"/>
    <w:rsid w:val="00862401"/>
    <w:rsid w:val="008752CF"/>
    <w:rsid w:val="00884F98"/>
    <w:rsid w:val="00886A5E"/>
    <w:rsid w:val="00891B79"/>
    <w:rsid w:val="00892522"/>
    <w:rsid w:val="008A1079"/>
    <w:rsid w:val="008B1CF1"/>
    <w:rsid w:val="008C58D6"/>
    <w:rsid w:val="008F1E14"/>
    <w:rsid w:val="008F1E88"/>
    <w:rsid w:val="00915F1B"/>
    <w:rsid w:val="00936CE2"/>
    <w:rsid w:val="0094215B"/>
    <w:rsid w:val="0095526D"/>
    <w:rsid w:val="00976D9C"/>
    <w:rsid w:val="00991205"/>
    <w:rsid w:val="0099124E"/>
    <w:rsid w:val="00994BC0"/>
    <w:rsid w:val="009B2AC1"/>
    <w:rsid w:val="009C3BD7"/>
    <w:rsid w:val="009F1493"/>
    <w:rsid w:val="00A1484D"/>
    <w:rsid w:val="00A22894"/>
    <w:rsid w:val="00A625F4"/>
    <w:rsid w:val="00A6486E"/>
    <w:rsid w:val="00A64FE7"/>
    <w:rsid w:val="00A75440"/>
    <w:rsid w:val="00A806F9"/>
    <w:rsid w:val="00A84A29"/>
    <w:rsid w:val="00A85817"/>
    <w:rsid w:val="00A96619"/>
    <w:rsid w:val="00AA1591"/>
    <w:rsid w:val="00AA34B6"/>
    <w:rsid w:val="00AA7F6D"/>
    <w:rsid w:val="00AC0058"/>
    <w:rsid w:val="00AC31AB"/>
    <w:rsid w:val="00AC34A8"/>
    <w:rsid w:val="00AC7093"/>
    <w:rsid w:val="00AF4B98"/>
    <w:rsid w:val="00AF63DF"/>
    <w:rsid w:val="00B051A0"/>
    <w:rsid w:val="00B1353A"/>
    <w:rsid w:val="00B241B7"/>
    <w:rsid w:val="00B3170B"/>
    <w:rsid w:val="00B62683"/>
    <w:rsid w:val="00B7397C"/>
    <w:rsid w:val="00BD36DC"/>
    <w:rsid w:val="00BF42CD"/>
    <w:rsid w:val="00BF6D0A"/>
    <w:rsid w:val="00C20B68"/>
    <w:rsid w:val="00C27881"/>
    <w:rsid w:val="00C35652"/>
    <w:rsid w:val="00C43471"/>
    <w:rsid w:val="00C53690"/>
    <w:rsid w:val="00C80B40"/>
    <w:rsid w:val="00C8341A"/>
    <w:rsid w:val="00C87E6C"/>
    <w:rsid w:val="00C961DF"/>
    <w:rsid w:val="00CC1EA2"/>
    <w:rsid w:val="00CF7BC7"/>
    <w:rsid w:val="00D25153"/>
    <w:rsid w:val="00D33B66"/>
    <w:rsid w:val="00D418B8"/>
    <w:rsid w:val="00DA39CE"/>
    <w:rsid w:val="00DA7DE3"/>
    <w:rsid w:val="00DC5C2B"/>
    <w:rsid w:val="00E0577D"/>
    <w:rsid w:val="00E606CB"/>
    <w:rsid w:val="00E6467B"/>
    <w:rsid w:val="00E6759C"/>
    <w:rsid w:val="00E77003"/>
    <w:rsid w:val="00E80DB0"/>
    <w:rsid w:val="00ED2474"/>
    <w:rsid w:val="00ED4ACD"/>
    <w:rsid w:val="00EE00C1"/>
    <w:rsid w:val="00EE2305"/>
    <w:rsid w:val="00EF7447"/>
    <w:rsid w:val="00F06BFC"/>
    <w:rsid w:val="00F07E61"/>
    <w:rsid w:val="00F14470"/>
    <w:rsid w:val="00F275C2"/>
    <w:rsid w:val="00F46116"/>
    <w:rsid w:val="00F5197C"/>
    <w:rsid w:val="00F6486E"/>
    <w:rsid w:val="00F67CBD"/>
    <w:rsid w:val="00F83205"/>
    <w:rsid w:val="00FB1C6D"/>
    <w:rsid w:val="00FD00B5"/>
    <w:rsid w:val="00FE0464"/>
    <w:rsid w:val="00FF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8D041D"/>
  <w15:docId w15:val="{2AD29919-9F77-0349-A0C9-CD052F56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447"/>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D52B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4115"/>
  </w:style>
  <w:style w:type="paragraph" w:styleId="FootnoteText">
    <w:name w:val="footnote text"/>
    <w:basedOn w:val="Normal"/>
    <w:link w:val="FootnoteTextChar"/>
    <w:rsid w:val="0045438E"/>
    <w:rPr>
      <w:sz w:val="20"/>
      <w:szCs w:val="20"/>
    </w:rPr>
  </w:style>
  <w:style w:type="character" w:customStyle="1" w:styleId="FootnoteTextChar">
    <w:name w:val="Footnote Text Char"/>
    <w:basedOn w:val="DefaultParagraphFont"/>
    <w:link w:val="FootnoteText"/>
    <w:rsid w:val="0045438E"/>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unhideWhenUsed/>
    <w:rsid w:val="00EE0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E00C1"/>
    <w:rPr>
      <w:rFonts w:ascii="Courier New" w:eastAsia="Times New Roman" w:hAnsi="Courier New" w:cs="Courier New"/>
      <w:sz w:val="20"/>
      <w:szCs w:val="20"/>
    </w:rPr>
  </w:style>
  <w:style w:type="paragraph" w:customStyle="1" w:styleId="Default">
    <w:name w:val="Default"/>
    <w:rsid w:val="00A1484D"/>
    <w:pPr>
      <w:autoSpaceDE w:val="0"/>
      <w:autoSpaceDN w:val="0"/>
      <w:adjustRightInd w:val="0"/>
    </w:pPr>
    <w:rPr>
      <w:rFonts w:ascii="Times New Roman" w:eastAsia="Garamond" w:hAnsi="Times New Roman" w:cs="Times New Roman"/>
      <w:color w:val="000000"/>
      <w:sz w:val="24"/>
      <w:szCs w:val="24"/>
    </w:rPr>
  </w:style>
  <w:style w:type="character" w:styleId="Hyperlink">
    <w:name w:val="Hyperlink"/>
    <w:basedOn w:val="DefaultParagraphFont"/>
    <w:uiPriority w:val="99"/>
    <w:unhideWhenUsed/>
    <w:rsid w:val="002D52B3"/>
    <w:rPr>
      <w:color w:val="0000FF"/>
      <w:u w:val="single"/>
    </w:rPr>
  </w:style>
  <w:style w:type="character" w:customStyle="1" w:styleId="Heading1Char">
    <w:name w:val="Heading 1 Char"/>
    <w:basedOn w:val="DefaultParagraphFont"/>
    <w:link w:val="Heading1"/>
    <w:uiPriority w:val="9"/>
    <w:rsid w:val="002D52B3"/>
    <w:rPr>
      <w:rFonts w:ascii="Times New Roman" w:eastAsia="Times New Roman" w:hAnsi="Times New Roman" w:cs="Times New Roman"/>
      <w:b/>
      <w:bCs/>
      <w:kern w:val="36"/>
      <w:sz w:val="48"/>
      <w:szCs w:val="48"/>
    </w:rPr>
  </w:style>
  <w:style w:type="character" w:customStyle="1" w:styleId="w">
    <w:name w:val="w"/>
    <w:basedOn w:val="DefaultParagraphFont"/>
    <w:rsid w:val="0042412A"/>
  </w:style>
  <w:style w:type="character" w:styleId="FollowedHyperlink">
    <w:name w:val="FollowedHyperlink"/>
    <w:basedOn w:val="DefaultParagraphFont"/>
    <w:uiPriority w:val="99"/>
    <w:semiHidden/>
    <w:unhideWhenUsed/>
    <w:rsid w:val="00412276"/>
    <w:rPr>
      <w:color w:val="800080" w:themeColor="followedHyperlink"/>
      <w:u w:val="single"/>
    </w:rPr>
  </w:style>
  <w:style w:type="character" w:customStyle="1" w:styleId="apple-converted-space">
    <w:name w:val="apple-converted-space"/>
    <w:basedOn w:val="DefaultParagraphFont"/>
    <w:rsid w:val="00AF4B98"/>
  </w:style>
  <w:style w:type="paragraph" w:styleId="Header">
    <w:name w:val="header"/>
    <w:basedOn w:val="Normal"/>
    <w:link w:val="HeaderChar"/>
    <w:uiPriority w:val="99"/>
    <w:unhideWhenUsed/>
    <w:rsid w:val="00C43471"/>
    <w:pPr>
      <w:tabs>
        <w:tab w:val="center" w:pos="4320"/>
        <w:tab w:val="right" w:pos="8640"/>
      </w:tabs>
    </w:pPr>
  </w:style>
  <w:style w:type="character" w:customStyle="1" w:styleId="HeaderChar">
    <w:name w:val="Header Char"/>
    <w:basedOn w:val="DefaultParagraphFont"/>
    <w:link w:val="Header"/>
    <w:uiPriority w:val="99"/>
    <w:rsid w:val="00C434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3471"/>
    <w:pPr>
      <w:tabs>
        <w:tab w:val="center" w:pos="4320"/>
        <w:tab w:val="right" w:pos="8640"/>
      </w:tabs>
    </w:pPr>
  </w:style>
  <w:style w:type="character" w:customStyle="1" w:styleId="FooterChar">
    <w:name w:val="Footer Char"/>
    <w:basedOn w:val="DefaultParagraphFont"/>
    <w:link w:val="Footer"/>
    <w:uiPriority w:val="99"/>
    <w:rsid w:val="00C43471"/>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416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3148">
      <w:bodyDiv w:val="1"/>
      <w:marLeft w:val="0"/>
      <w:marRight w:val="0"/>
      <w:marTop w:val="0"/>
      <w:marBottom w:val="0"/>
      <w:divBdr>
        <w:top w:val="none" w:sz="0" w:space="0" w:color="auto"/>
        <w:left w:val="none" w:sz="0" w:space="0" w:color="auto"/>
        <w:bottom w:val="none" w:sz="0" w:space="0" w:color="auto"/>
        <w:right w:val="none" w:sz="0" w:space="0" w:color="auto"/>
      </w:divBdr>
    </w:div>
    <w:div w:id="51538863">
      <w:bodyDiv w:val="1"/>
      <w:marLeft w:val="0"/>
      <w:marRight w:val="0"/>
      <w:marTop w:val="0"/>
      <w:marBottom w:val="0"/>
      <w:divBdr>
        <w:top w:val="none" w:sz="0" w:space="0" w:color="auto"/>
        <w:left w:val="none" w:sz="0" w:space="0" w:color="auto"/>
        <w:bottom w:val="none" w:sz="0" w:space="0" w:color="auto"/>
        <w:right w:val="none" w:sz="0" w:space="0" w:color="auto"/>
      </w:divBdr>
    </w:div>
    <w:div w:id="240648601">
      <w:bodyDiv w:val="1"/>
      <w:marLeft w:val="0"/>
      <w:marRight w:val="0"/>
      <w:marTop w:val="0"/>
      <w:marBottom w:val="0"/>
      <w:divBdr>
        <w:top w:val="none" w:sz="0" w:space="0" w:color="auto"/>
        <w:left w:val="none" w:sz="0" w:space="0" w:color="auto"/>
        <w:bottom w:val="none" w:sz="0" w:space="0" w:color="auto"/>
        <w:right w:val="none" w:sz="0" w:space="0" w:color="auto"/>
      </w:divBdr>
    </w:div>
    <w:div w:id="373234828">
      <w:bodyDiv w:val="1"/>
      <w:marLeft w:val="0"/>
      <w:marRight w:val="0"/>
      <w:marTop w:val="0"/>
      <w:marBottom w:val="0"/>
      <w:divBdr>
        <w:top w:val="none" w:sz="0" w:space="0" w:color="auto"/>
        <w:left w:val="none" w:sz="0" w:space="0" w:color="auto"/>
        <w:bottom w:val="none" w:sz="0" w:space="0" w:color="auto"/>
        <w:right w:val="none" w:sz="0" w:space="0" w:color="auto"/>
      </w:divBdr>
    </w:div>
    <w:div w:id="418791457">
      <w:bodyDiv w:val="1"/>
      <w:marLeft w:val="0"/>
      <w:marRight w:val="0"/>
      <w:marTop w:val="0"/>
      <w:marBottom w:val="0"/>
      <w:divBdr>
        <w:top w:val="none" w:sz="0" w:space="0" w:color="auto"/>
        <w:left w:val="none" w:sz="0" w:space="0" w:color="auto"/>
        <w:bottom w:val="none" w:sz="0" w:space="0" w:color="auto"/>
        <w:right w:val="none" w:sz="0" w:space="0" w:color="auto"/>
      </w:divBdr>
      <w:divsChild>
        <w:div w:id="127943455">
          <w:marLeft w:val="0"/>
          <w:marRight w:val="0"/>
          <w:marTop w:val="0"/>
          <w:marBottom w:val="0"/>
          <w:divBdr>
            <w:top w:val="none" w:sz="0" w:space="0" w:color="auto"/>
            <w:left w:val="none" w:sz="0" w:space="0" w:color="auto"/>
            <w:bottom w:val="none" w:sz="0" w:space="0" w:color="auto"/>
            <w:right w:val="none" w:sz="0" w:space="0" w:color="auto"/>
          </w:divBdr>
          <w:divsChild>
            <w:div w:id="2128307054">
              <w:marLeft w:val="0"/>
              <w:marRight w:val="0"/>
              <w:marTop w:val="0"/>
              <w:marBottom w:val="0"/>
              <w:divBdr>
                <w:top w:val="none" w:sz="0" w:space="0" w:color="auto"/>
                <w:left w:val="none" w:sz="0" w:space="0" w:color="auto"/>
                <w:bottom w:val="none" w:sz="0" w:space="0" w:color="auto"/>
                <w:right w:val="none" w:sz="0" w:space="0" w:color="auto"/>
              </w:divBdr>
              <w:divsChild>
                <w:div w:id="12928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89892">
      <w:bodyDiv w:val="1"/>
      <w:marLeft w:val="0"/>
      <w:marRight w:val="0"/>
      <w:marTop w:val="0"/>
      <w:marBottom w:val="0"/>
      <w:divBdr>
        <w:top w:val="none" w:sz="0" w:space="0" w:color="auto"/>
        <w:left w:val="none" w:sz="0" w:space="0" w:color="auto"/>
        <w:bottom w:val="none" w:sz="0" w:space="0" w:color="auto"/>
        <w:right w:val="none" w:sz="0" w:space="0" w:color="auto"/>
      </w:divBdr>
    </w:div>
    <w:div w:id="736712463">
      <w:bodyDiv w:val="1"/>
      <w:marLeft w:val="0"/>
      <w:marRight w:val="0"/>
      <w:marTop w:val="0"/>
      <w:marBottom w:val="0"/>
      <w:divBdr>
        <w:top w:val="none" w:sz="0" w:space="0" w:color="auto"/>
        <w:left w:val="none" w:sz="0" w:space="0" w:color="auto"/>
        <w:bottom w:val="none" w:sz="0" w:space="0" w:color="auto"/>
        <w:right w:val="none" w:sz="0" w:space="0" w:color="auto"/>
      </w:divBdr>
      <w:divsChild>
        <w:div w:id="1579628649">
          <w:marLeft w:val="0"/>
          <w:marRight w:val="0"/>
          <w:marTop w:val="0"/>
          <w:marBottom w:val="0"/>
          <w:divBdr>
            <w:top w:val="none" w:sz="0" w:space="0" w:color="auto"/>
            <w:left w:val="none" w:sz="0" w:space="0" w:color="auto"/>
            <w:bottom w:val="none" w:sz="0" w:space="0" w:color="auto"/>
            <w:right w:val="none" w:sz="0" w:space="0" w:color="auto"/>
          </w:divBdr>
          <w:divsChild>
            <w:div w:id="1969243503">
              <w:marLeft w:val="0"/>
              <w:marRight w:val="0"/>
              <w:marTop w:val="0"/>
              <w:marBottom w:val="0"/>
              <w:divBdr>
                <w:top w:val="none" w:sz="0" w:space="0" w:color="auto"/>
                <w:left w:val="none" w:sz="0" w:space="0" w:color="auto"/>
                <w:bottom w:val="none" w:sz="0" w:space="0" w:color="auto"/>
                <w:right w:val="none" w:sz="0" w:space="0" w:color="auto"/>
              </w:divBdr>
              <w:divsChild>
                <w:div w:id="211362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15015">
      <w:bodyDiv w:val="1"/>
      <w:marLeft w:val="0"/>
      <w:marRight w:val="0"/>
      <w:marTop w:val="0"/>
      <w:marBottom w:val="0"/>
      <w:divBdr>
        <w:top w:val="none" w:sz="0" w:space="0" w:color="auto"/>
        <w:left w:val="none" w:sz="0" w:space="0" w:color="auto"/>
        <w:bottom w:val="none" w:sz="0" w:space="0" w:color="auto"/>
        <w:right w:val="none" w:sz="0" w:space="0" w:color="auto"/>
      </w:divBdr>
    </w:div>
    <w:div w:id="840852657">
      <w:bodyDiv w:val="1"/>
      <w:marLeft w:val="0"/>
      <w:marRight w:val="0"/>
      <w:marTop w:val="0"/>
      <w:marBottom w:val="0"/>
      <w:divBdr>
        <w:top w:val="none" w:sz="0" w:space="0" w:color="auto"/>
        <w:left w:val="none" w:sz="0" w:space="0" w:color="auto"/>
        <w:bottom w:val="none" w:sz="0" w:space="0" w:color="auto"/>
        <w:right w:val="none" w:sz="0" w:space="0" w:color="auto"/>
      </w:divBdr>
    </w:div>
    <w:div w:id="846553718">
      <w:bodyDiv w:val="1"/>
      <w:marLeft w:val="0"/>
      <w:marRight w:val="0"/>
      <w:marTop w:val="0"/>
      <w:marBottom w:val="0"/>
      <w:divBdr>
        <w:top w:val="none" w:sz="0" w:space="0" w:color="auto"/>
        <w:left w:val="none" w:sz="0" w:space="0" w:color="auto"/>
        <w:bottom w:val="none" w:sz="0" w:space="0" w:color="auto"/>
        <w:right w:val="none" w:sz="0" w:space="0" w:color="auto"/>
      </w:divBdr>
    </w:div>
    <w:div w:id="927419946">
      <w:bodyDiv w:val="1"/>
      <w:marLeft w:val="0"/>
      <w:marRight w:val="0"/>
      <w:marTop w:val="0"/>
      <w:marBottom w:val="0"/>
      <w:divBdr>
        <w:top w:val="none" w:sz="0" w:space="0" w:color="auto"/>
        <w:left w:val="none" w:sz="0" w:space="0" w:color="auto"/>
        <w:bottom w:val="none" w:sz="0" w:space="0" w:color="auto"/>
        <w:right w:val="none" w:sz="0" w:space="0" w:color="auto"/>
      </w:divBdr>
    </w:div>
    <w:div w:id="987052547">
      <w:bodyDiv w:val="1"/>
      <w:marLeft w:val="0"/>
      <w:marRight w:val="0"/>
      <w:marTop w:val="0"/>
      <w:marBottom w:val="0"/>
      <w:divBdr>
        <w:top w:val="none" w:sz="0" w:space="0" w:color="auto"/>
        <w:left w:val="none" w:sz="0" w:space="0" w:color="auto"/>
        <w:bottom w:val="none" w:sz="0" w:space="0" w:color="auto"/>
        <w:right w:val="none" w:sz="0" w:space="0" w:color="auto"/>
      </w:divBdr>
    </w:div>
    <w:div w:id="1080980054">
      <w:bodyDiv w:val="1"/>
      <w:marLeft w:val="0"/>
      <w:marRight w:val="0"/>
      <w:marTop w:val="0"/>
      <w:marBottom w:val="0"/>
      <w:divBdr>
        <w:top w:val="none" w:sz="0" w:space="0" w:color="auto"/>
        <w:left w:val="none" w:sz="0" w:space="0" w:color="auto"/>
        <w:bottom w:val="none" w:sz="0" w:space="0" w:color="auto"/>
        <w:right w:val="none" w:sz="0" w:space="0" w:color="auto"/>
      </w:divBdr>
    </w:div>
    <w:div w:id="1153571816">
      <w:bodyDiv w:val="1"/>
      <w:marLeft w:val="0"/>
      <w:marRight w:val="0"/>
      <w:marTop w:val="0"/>
      <w:marBottom w:val="0"/>
      <w:divBdr>
        <w:top w:val="none" w:sz="0" w:space="0" w:color="auto"/>
        <w:left w:val="none" w:sz="0" w:space="0" w:color="auto"/>
        <w:bottom w:val="none" w:sz="0" w:space="0" w:color="auto"/>
        <w:right w:val="none" w:sz="0" w:space="0" w:color="auto"/>
      </w:divBdr>
    </w:div>
    <w:div w:id="1319533714">
      <w:bodyDiv w:val="1"/>
      <w:marLeft w:val="0"/>
      <w:marRight w:val="0"/>
      <w:marTop w:val="0"/>
      <w:marBottom w:val="0"/>
      <w:divBdr>
        <w:top w:val="none" w:sz="0" w:space="0" w:color="auto"/>
        <w:left w:val="none" w:sz="0" w:space="0" w:color="auto"/>
        <w:bottom w:val="none" w:sz="0" w:space="0" w:color="auto"/>
        <w:right w:val="none" w:sz="0" w:space="0" w:color="auto"/>
      </w:divBdr>
    </w:div>
    <w:div w:id="1338461980">
      <w:bodyDiv w:val="1"/>
      <w:marLeft w:val="0"/>
      <w:marRight w:val="0"/>
      <w:marTop w:val="0"/>
      <w:marBottom w:val="0"/>
      <w:divBdr>
        <w:top w:val="none" w:sz="0" w:space="0" w:color="auto"/>
        <w:left w:val="none" w:sz="0" w:space="0" w:color="auto"/>
        <w:bottom w:val="none" w:sz="0" w:space="0" w:color="auto"/>
        <w:right w:val="none" w:sz="0" w:space="0" w:color="auto"/>
      </w:divBdr>
    </w:div>
    <w:div w:id="1563831784">
      <w:bodyDiv w:val="1"/>
      <w:marLeft w:val="0"/>
      <w:marRight w:val="0"/>
      <w:marTop w:val="0"/>
      <w:marBottom w:val="0"/>
      <w:divBdr>
        <w:top w:val="none" w:sz="0" w:space="0" w:color="auto"/>
        <w:left w:val="none" w:sz="0" w:space="0" w:color="auto"/>
        <w:bottom w:val="none" w:sz="0" w:space="0" w:color="auto"/>
        <w:right w:val="none" w:sz="0" w:space="0" w:color="auto"/>
      </w:divBdr>
    </w:div>
    <w:div w:id="1685665816">
      <w:bodyDiv w:val="1"/>
      <w:marLeft w:val="0"/>
      <w:marRight w:val="0"/>
      <w:marTop w:val="0"/>
      <w:marBottom w:val="0"/>
      <w:divBdr>
        <w:top w:val="none" w:sz="0" w:space="0" w:color="auto"/>
        <w:left w:val="none" w:sz="0" w:space="0" w:color="auto"/>
        <w:bottom w:val="none" w:sz="0" w:space="0" w:color="auto"/>
        <w:right w:val="none" w:sz="0" w:space="0" w:color="auto"/>
      </w:divBdr>
    </w:div>
    <w:div w:id="1729764892">
      <w:bodyDiv w:val="1"/>
      <w:marLeft w:val="0"/>
      <w:marRight w:val="0"/>
      <w:marTop w:val="0"/>
      <w:marBottom w:val="0"/>
      <w:divBdr>
        <w:top w:val="none" w:sz="0" w:space="0" w:color="auto"/>
        <w:left w:val="none" w:sz="0" w:space="0" w:color="auto"/>
        <w:bottom w:val="none" w:sz="0" w:space="0" w:color="auto"/>
        <w:right w:val="none" w:sz="0" w:space="0" w:color="auto"/>
      </w:divBdr>
    </w:div>
    <w:div w:id="1750610736">
      <w:bodyDiv w:val="1"/>
      <w:marLeft w:val="0"/>
      <w:marRight w:val="0"/>
      <w:marTop w:val="0"/>
      <w:marBottom w:val="0"/>
      <w:divBdr>
        <w:top w:val="none" w:sz="0" w:space="0" w:color="auto"/>
        <w:left w:val="none" w:sz="0" w:space="0" w:color="auto"/>
        <w:bottom w:val="none" w:sz="0" w:space="0" w:color="auto"/>
        <w:right w:val="none" w:sz="0" w:space="0" w:color="auto"/>
      </w:divBdr>
    </w:div>
    <w:div w:id="1762752519">
      <w:bodyDiv w:val="1"/>
      <w:marLeft w:val="0"/>
      <w:marRight w:val="0"/>
      <w:marTop w:val="0"/>
      <w:marBottom w:val="0"/>
      <w:divBdr>
        <w:top w:val="none" w:sz="0" w:space="0" w:color="auto"/>
        <w:left w:val="none" w:sz="0" w:space="0" w:color="auto"/>
        <w:bottom w:val="none" w:sz="0" w:space="0" w:color="auto"/>
        <w:right w:val="none" w:sz="0" w:space="0" w:color="auto"/>
      </w:divBdr>
      <w:divsChild>
        <w:div w:id="1815559348">
          <w:marLeft w:val="0"/>
          <w:marRight w:val="0"/>
          <w:marTop w:val="0"/>
          <w:marBottom w:val="0"/>
          <w:divBdr>
            <w:top w:val="none" w:sz="0" w:space="0" w:color="auto"/>
            <w:left w:val="none" w:sz="0" w:space="0" w:color="auto"/>
            <w:bottom w:val="none" w:sz="0" w:space="0" w:color="auto"/>
            <w:right w:val="none" w:sz="0" w:space="0" w:color="auto"/>
          </w:divBdr>
          <w:divsChild>
            <w:div w:id="1950430955">
              <w:marLeft w:val="0"/>
              <w:marRight w:val="0"/>
              <w:marTop w:val="0"/>
              <w:marBottom w:val="0"/>
              <w:divBdr>
                <w:top w:val="none" w:sz="0" w:space="0" w:color="auto"/>
                <w:left w:val="none" w:sz="0" w:space="0" w:color="auto"/>
                <w:bottom w:val="none" w:sz="0" w:space="0" w:color="auto"/>
                <w:right w:val="none" w:sz="0" w:space="0" w:color="auto"/>
              </w:divBdr>
              <w:divsChild>
                <w:div w:id="6687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54995">
      <w:bodyDiv w:val="1"/>
      <w:marLeft w:val="0"/>
      <w:marRight w:val="0"/>
      <w:marTop w:val="0"/>
      <w:marBottom w:val="0"/>
      <w:divBdr>
        <w:top w:val="none" w:sz="0" w:space="0" w:color="auto"/>
        <w:left w:val="none" w:sz="0" w:space="0" w:color="auto"/>
        <w:bottom w:val="none" w:sz="0" w:space="0" w:color="auto"/>
        <w:right w:val="none" w:sz="0" w:space="0" w:color="auto"/>
      </w:divBdr>
    </w:div>
    <w:div w:id="1778984015">
      <w:bodyDiv w:val="1"/>
      <w:marLeft w:val="0"/>
      <w:marRight w:val="0"/>
      <w:marTop w:val="0"/>
      <w:marBottom w:val="0"/>
      <w:divBdr>
        <w:top w:val="none" w:sz="0" w:space="0" w:color="auto"/>
        <w:left w:val="none" w:sz="0" w:space="0" w:color="auto"/>
        <w:bottom w:val="none" w:sz="0" w:space="0" w:color="auto"/>
        <w:right w:val="none" w:sz="0" w:space="0" w:color="auto"/>
      </w:divBdr>
    </w:div>
    <w:div w:id="1797720229">
      <w:bodyDiv w:val="1"/>
      <w:marLeft w:val="0"/>
      <w:marRight w:val="0"/>
      <w:marTop w:val="0"/>
      <w:marBottom w:val="0"/>
      <w:divBdr>
        <w:top w:val="none" w:sz="0" w:space="0" w:color="auto"/>
        <w:left w:val="none" w:sz="0" w:space="0" w:color="auto"/>
        <w:bottom w:val="none" w:sz="0" w:space="0" w:color="auto"/>
        <w:right w:val="none" w:sz="0" w:space="0" w:color="auto"/>
      </w:divBdr>
    </w:div>
    <w:div w:id="1831873185">
      <w:bodyDiv w:val="1"/>
      <w:marLeft w:val="0"/>
      <w:marRight w:val="0"/>
      <w:marTop w:val="0"/>
      <w:marBottom w:val="0"/>
      <w:divBdr>
        <w:top w:val="none" w:sz="0" w:space="0" w:color="auto"/>
        <w:left w:val="none" w:sz="0" w:space="0" w:color="auto"/>
        <w:bottom w:val="none" w:sz="0" w:space="0" w:color="auto"/>
        <w:right w:val="none" w:sz="0" w:space="0" w:color="auto"/>
      </w:divBdr>
    </w:div>
    <w:div w:id="1837457191">
      <w:bodyDiv w:val="1"/>
      <w:marLeft w:val="0"/>
      <w:marRight w:val="0"/>
      <w:marTop w:val="0"/>
      <w:marBottom w:val="0"/>
      <w:divBdr>
        <w:top w:val="none" w:sz="0" w:space="0" w:color="auto"/>
        <w:left w:val="none" w:sz="0" w:space="0" w:color="auto"/>
        <w:bottom w:val="none" w:sz="0" w:space="0" w:color="auto"/>
        <w:right w:val="none" w:sz="0" w:space="0" w:color="auto"/>
      </w:divBdr>
    </w:div>
    <w:div w:id="1882594012">
      <w:bodyDiv w:val="1"/>
      <w:marLeft w:val="0"/>
      <w:marRight w:val="0"/>
      <w:marTop w:val="0"/>
      <w:marBottom w:val="0"/>
      <w:divBdr>
        <w:top w:val="none" w:sz="0" w:space="0" w:color="auto"/>
        <w:left w:val="none" w:sz="0" w:space="0" w:color="auto"/>
        <w:bottom w:val="none" w:sz="0" w:space="0" w:color="auto"/>
        <w:right w:val="none" w:sz="0" w:space="0" w:color="auto"/>
      </w:divBdr>
    </w:div>
    <w:div w:id="2089690333">
      <w:bodyDiv w:val="1"/>
      <w:marLeft w:val="0"/>
      <w:marRight w:val="0"/>
      <w:marTop w:val="0"/>
      <w:marBottom w:val="0"/>
      <w:divBdr>
        <w:top w:val="none" w:sz="0" w:space="0" w:color="auto"/>
        <w:left w:val="none" w:sz="0" w:space="0" w:color="auto"/>
        <w:bottom w:val="none" w:sz="0" w:space="0" w:color="auto"/>
        <w:right w:val="none" w:sz="0" w:space="0" w:color="auto"/>
      </w:divBdr>
    </w:div>
    <w:div w:id="209643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king.harvard.edu/files/gking/files/replication.pdf" TargetMode="External"/><Relationship Id="rId13" Type="http://schemas.openxmlformats.org/officeDocument/2006/relationships/hyperlink" Target="https://imai.fas.harvard.edu/teaching/files/HowToPaper.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exander.mark.lee@rochester.edu" TargetMode="External"/><Relationship Id="rId12" Type="http://schemas.openxmlformats.org/officeDocument/2006/relationships/hyperlink" Target="https://web.stanford.edu/group/mcnollgast/cgi-bin/wordpress/wp-content/uploads/2013/10/CALTECH.RUL_..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gking.harvard.edu/files/gking/files/paperspub.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ists.h-net.org/cgi-bin/logbrowse.pl?trx=vx&amp;list=h-polmeth&amp;month=0207&amp;week=b&amp;msg=CdRdCYrvPCtJ0pCgIlWsGQ" TargetMode="External"/><Relationship Id="rId4" Type="http://schemas.openxmlformats.org/officeDocument/2006/relationships/webSettings" Target="webSettings.xml"/><Relationship Id="rId9" Type="http://schemas.openxmlformats.org/officeDocument/2006/relationships/hyperlink" Target="https://www.uvm.edu/~dguber/POLS293/articles/mrperestroika.pdf" TargetMode="External"/><Relationship Id="rId14" Type="http://schemas.openxmlformats.org/officeDocument/2006/relationships/hyperlink" Target="http://nebula.wsimg.com/b9a22e95861ecee468222fe9199535c3?AccessKeyId=FD7670AEAE23BB8C3DAE&amp;disposition=0&amp;alloworigi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5919A-1AAE-594C-BBC8-CEDF5917E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5</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Microsoft Office User</cp:lastModifiedBy>
  <cp:revision>11</cp:revision>
  <cp:lastPrinted>2019-09-03T19:55:00Z</cp:lastPrinted>
  <dcterms:created xsi:type="dcterms:W3CDTF">2019-09-10T19:21:00Z</dcterms:created>
  <dcterms:modified xsi:type="dcterms:W3CDTF">2019-12-07T18:59:00Z</dcterms:modified>
</cp:coreProperties>
</file>