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D0" w:rsidRDefault="00A34021" w:rsidP="00CA247D">
      <w:pPr>
        <w:pStyle w:val="JSTemplate"/>
      </w:pPr>
      <w:bookmarkStart w:id="0" w:name="_GoBack"/>
      <w:bookmarkEnd w:id="0"/>
      <w:r>
        <w:tab/>
      </w:r>
      <w:r>
        <w:tab/>
      </w:r>
      <w:r>
        <w:tab/>
        <w:t>PSC 234:  THE PAST AND FUTURE</w:t>
      </w:r>
    </w:p>
    <w:p w:rsidR="00A34021" w:rsidRDefault="00A34021" w:rsidP="00CA247D">
      <w:pPr>
        <w:pStyle w:val="JSTemplate"/>
      </w:pPr>
      <w:r>
        <w:tab/>
      </w:r>
      <w:r>
        <w:tab/>
      </w:r>
      <w:r>
        <w:tab/>
        <w:t>OF OUR FINANCIAL SYSTEM</w:t>
      </w:r>
    </w:p>
    <w:p w:rsidR="00A34021" w:rsidRDefault="00A34021" w:rsidP="00CA247D">
      <w:pPr>
        <w:pStyle w:val="JSTemplate"/>
      </w:pPr>
    </w:p>
    <w:p w:rsidR="00A34021" w:rsidRDefault="00A34021" w:rsidP="00CA247D">
      <w:pPr>
        <w:pStyle w:val="JSTemplate"/>
      </w:pPr>
      <w:r>
        <w:tab/>
      </w:r>
      <w:r>
        <w:tab/>
      </w:r>
      <w:r>
        <w:tab/>
        <w:t>Fall 2019</w:t>
      </w:r>
    </w:p>
    <w:p w:rsidR="00A34021" w:rsidRDefault="00A34021" w:rsidP="00CA247D">
      <w:pPr>
        <w:pStyle w:val="JSTemplate"/>
      </w:pPr>
      <w:r>
        <w:tab/>
      </w:r>
      <w:r>
        <w:tab/>
      </w:r>
      <w:r>
        <w:tab/>
        <w:t>Tuesdays, 5-7:30 pm</w:t>
      </w:r>
    </w:p>
    <w:p w:rsidR="00A34021" w:rsidRDefault="00A34021" w:rsidP="00CA247D">
      <w:pPr>
        <w:pStyle w:val="JSTemplate"/>
      </w:pPr>
      <w:r>
        <w:tab/>
      </w:r>
      <w:r>
        <w:tab/>
      </w:r>
      <w:r>
        <w:tab/>
        <w:t>Harkness 329</w:t>
      </w:r>
    </w:p>
    <w:p w:rsidR="00DB37AC" w:rsidRDefault="00DB37AC" w:rsidP="00CA247D">
      <w:pPr>
        <w:pStyle w:val="JSTemplate"/>
      </w:pPr>
    </w:p>
    <w:p w:rsidR="00DB37AC" w:rsidRDefault="00DB37AC" w:rsidP="00CA247D">
      <w:pPr>
        <w:pStyle w:val="JSTemplate"/>
      </w:pPr>
      <w:r>
        <w:tab/>
      </w:r>
    </w:p>
    <w:p w:rsidR="00DB37AC" w:rsidRDefault="00DB37AC" w:rsidP="00DB37AC">
      <w:pPr>
        <w:pStyle w:val="JSTemplate"/>
        <w:ind w:firstLine="720"/>
      </w:pPr>
      <w:r>
        <w:t>This i</w:t>
      </w:r>
      <w:r w:rsidR="00D55F54">
        <w:t>s a seminar in which each student</w:t>
      </w:r>
      <w:r>
        <w:t xml:space="preserve"> will be asked to write a research paper on a topic related to our financial system.  Our readings largely will be derived from</w:t>
      </w:r>
      <w:r w:rsidR="002E62BD">
        <w:t xml:space="preserve"> a book that I am writing entitled</w:t>
      </w:r>
      <w:r>
        <w:t xml:space="preserve"> Misalignment:  The New Financial Order and the Failure of Financial Regulation.  Misalignment opens with the finan</w:t>
      </w:r>
      <w:r w:rsidR="002E62BD">
        <w:t>cial meltdown of 2007-2009,</w:t>
      </w:r>
      <w:r>
        <w:t xml:space="preserve"> retraces how our financial system was developed beginning with the Continental Congress</w:t>
      </w:r>
      <w:r w:rsidR="002E62BD">
        <w:t>,</w:t>
      </w:r>
      <w:r>
        <w:t xml:space="preserve"> describes the legislative response to the 2007-2009 meltdown, the 2010 Dodd-Frank Act, and then offers an analysis of why</w:t>
      </w:r>
      <w:r w:rsidR="002C3004">
        <w:t xml:space="preserve"> the</w:t>
      </w:r>
      <w:r>
        <w:t xml:space="preserve"> Dodd-Frank</w:t>
      </w:r>
      <w:r w:rsidR="002C3004">
        <w:t xml:space="preserve"> Act</w:t>
      </w:r>
      <w:r>
        <w:t xml:space="preserve"> was inadequate.  </w:t>
      </w:r>
    </w:p>
    <w:p w:rsidR="008611D6" w:rsidRDefault="008611D6" w:rsidP="00DB37AC">
      <w:pPr>
        <w:pStyle w:val="JSTemplate"/>
        <w:ind w:firstLine="720"/>
      </w:pPr>
    </w:p>
    <w:p w:rsidR="008611D6" w:rsidRDefault="008611D6" w:rsidP="00DB37AC">
      <w:pPr>
        <w:pStyle w:val="JSTemplate"/>
        <w:ind w:firstLine="720"/>
      </w:pPr>
      <w:r>
        <w:t>PLEASE DO NOT REPRODUCE, CITE OR QUOTE MISALIGNMENT OUT OF CLASS.  MISALIGNMENT IS A NEAR FINAL DRAFT OF A BOOK THAT WILL BE PUBLISHED NEXT YEAR.</w:t>
      </w:r>
    </w:p>
    <w:p w:rsidR="002E62BD" w:rsidRDefault="002E62BD" w:rsidP="00DB37AC">
      <w:pPr>
        <w:pStyle w:val="JSTemplate"/>
        <w:ind w:firstLine="720"/>
      </w:pPr>
    </w:p>
    <w:p w:rsidR="002E62BD" w:rsidRDefault="002E62BD" w:rsidP="00DB37AC">
      <w:pPr>
        <w:pStyle w:val="JSTemplate"/>
        <w:ind w:firstLine="720"/>
      </w:pPr>
      <w:r>
        <w:t xml:space="preserve">Your papers can focus on any mutually agreeable topic related to the course.  Before choosing a topic, I will ask each of you to submit a two page proposal and meet with me to discuss the proposal.  Proposals must be selected by October 1.  </w:t>
      </w:r>
      <w:r w:rsidR="002C3004">
        <w:t>I will hold office hours</w:t>
      </w:r>
      <w:r w:rsidR="00882849">
        <w:t xml:space="preserve"> on Tuesdays </w:t>
      </w:r>
      <w:r w:rsidR="002C3004">
        <w:t>beginning Tuesday, September 3 from 2 to 4 pm in my office in Harkness</w:t>
      </w:r>
      <w:r w:rsidR="00882849">
        <w:t xml:space="preserve"> 336.</w:t>
      </w:r>
      <w:r w:rsidR="0010299D">
        <w:t xml:space="preserve">  On December 3 and 10, each student will present </w:t>
      </w:r>
      <w:r w:rsidR="002C3004">
        <w:t xml:space="preserve">her, </w:t>
      </w:r>
      <w:r w:rsidR="0010299D">
        <w:t>his</w:t>
      </w:r>
      <w:r w:rsidR="002C3004">
        <w:t xml:space="preserve"> or their</w:t>
      </w:r>
      <w:r w:rsidR="0010299D">
        <w:t xml:space="preserve"> paper to the seminar.</w:t>
      </w:r>
    </w:p>
    <w:p w:rsidR="00DB37AC" w:rsidRDefault="00DB37AC" w:rsidP="00DB37AC">
      <w:pPr>
        <w:pStyle w:val="JSTemplate"/>
        <w:ind w:firstLine="720"/>
      </w:pPr>
    </w:p>
    <w:p w:rsidR="00DB37AC" w:rsidRDefault="00DB37AC" w:rsidP="00DB37AC">
      <w:pPr>
        <w:pStyle w:val="JSTemplate"/>
        <w:ind w:firstLine="720"/>
      </w:pPr>
      <w:r>
        <w:t>Our financial</w:t>
      </w:r>
      <w:r w:rsidR="002E62BD">
        <w:t xml:space="preserve"> system today has many </w:t>
      </w:r>
      <w:r>
        <w:t>players</w:t>
      </w:r>
      <w:r w:rsidR="002E62BD">
        <w:t>, ma</w:t>
      </w:r>
      <w:r w:rsidR="0031542C">
        <w:t>n</w:t>
      </w:r>
      <w:r w:rsidR="002E62BD">
        <w:t>y products</w:t>
      </w:r>
      <w:r>
        <w:t xml:space="preserve"> and many regulators.  Let me offer a thumbnail of how the system works</w:t>
      </w:r>
      <w:r w:rsidR="002E62BD">
        <w:t xml:space="preserve"> to help frame the course</w:t>
      </w:r>
      <w:r>
        <w:t>.</w:t>
      </w:r>
      <w:r w:rsidR="002E62BD">
        <w:t xml:space="preserve">  </w:t>
      </w:r>
    </w:p>
    <w:p w:rsidR="002E62BD" w:rsidRDefault="002E62BD" w:rsidP="00DB37AC">
      <w:pPr>
        <w:pStyle w:val="JSTemplate"/>
        <w:ind w:firstLine="720"/>
      </w:pPr>
    </w:p>
    <w:p w:rsidR="002E62BD" w:rsidRDefault="002C3004" w:rsidP="00DB37AC">
      <w:pPr>
        <w:pStyle w:val="JSTemplate"/>
        <w:ind w:firstLine="720"/>
      </w:pPr>
      <w:r>
        <w:lastRenderedPageBreak/>
        <w:t>The United States</w:t>
      </w:r>
      <w:r w:rsidR="0010299D">
        <w:t xml:space="preserve"> has a</w:t>
      </w:r>
      <w:r>
        <w:t xml:space="preserve"> large and</w:t>
      </w:r>
      <w:r w:rsidR="0010299D">
        <w:t xml:space="preserve"> complex financial system, </w:t>
      </w:r>
      <w:r>
        <w:t>principally composed</w:t>
      </w:r>
      <w:r w:rsidR="0010299D">
        <w:t xml:space="preserve"> of </w:t>
      </w:r>
      <w:r w:rsidR="002E62BD">
        <w:t>commercial banks</w:t>
      </w:r>
      <w:r w:rsidR="00362429">
        <w:t xml:space="preserve"> and other depository institutions</w:t>
      </w:r>
      <w:r w:rsidR="0010299D">
        <w:t>, securities firms, which include broker-dealers and mutual fu</w:t>
      </w:r>
      <w:r w:rsidR="00D55F54">
        <w:t>nds,</w:t>
      </w:r>
      <w:r w:rsidR="002E62BD">
        <w:t xml:space="preserve"> insurance firms, hedge</w:t>
      </w:r>
      <w:r w:rsidR="0010299D">
        <w:t xml:space="preserve"> funds, pension plans and real estate finance</w:t>
      </w:r>
      <w:r w:rsidR="002E62BD">
        <w:t xml:space="preserve">.  </w:t>
      </w:r>
    </w:p>
    <w:p w:rsidR="00362429" w:rsidRDefault="00362429" w:rsidP="00DB37AC">
      <w:pPr>
        <w:pStyle w:val="JSTemplate"/>
        <w:ind w:firstLine="720"/>
      </w:pPr>
    </w:p>
    <w:p w:rsidR="00362429" w:rsidRDefault="00362429" w:rsidP="00DB37AC">
      <w:pPr>
        <w:pStyle w:val="JSTemplate"/>
        <w:ind w:firstLine="720"/>
      </w:pPr>
      <w:r>
        <w:t>Commercial banks are familiar to many of us because of bank accounts, checks and mortgage services.  Depository institutions either can charter at the national or state level in the form of banks</w:t>
      </w:r>
      <w:r w:rsidR="0010299D">
        <w:t>,</w:t>
      </w:r>
      <w:r>
        <w:t xml:space="preserve"> savings and </w:t>
      </w:r>
      <w:r w:rsidR="0010299D">
        <w:t>loans or credit unions</w:t>
      </w:r>
      <w:r>
        <w:t>.  Most</w:t>
      </w:r>
      <w:r w:rsidR="0010299D">
        <w:t xml:space="preserve"> banks and savings and loans</w:t>
      </w:r>
      <w:r>
        <w:t xml:space="preserve"> are insured by the Federal Deposit Insurance Corporation.  As of mid-2018, there were 5,542 insured commercial banks and savings instituti</w:t>
      </w:r>
      <w:r w:rsidR="0010299D">
        <w:t>ons with total assets of $17.5 tr</w:t>
      </w:r>
      <w:r>
        <w:t xml:space="preserve">illion.  There also were 5,480 federally insured credit unions with aggregate assets of $1.4 trillion. </w:t>
      </w:r>
    </w:p>
    <w:p w:rsidR="00362429" w:rsidRDefault="00362429" w:rsidP="00DB37AC">
      <w:pPr>
        <w:pStyle w:val="JSTemplate"/>
        <w:ind w:firstLine="720"/>
      </w:pPr>
    </w:p>
    <w:p w:rsidR="00362429" w:rsidRDefault="0010299D" w:rsidP="00DB37AC">
      <w:pPr>
        <w:pStyle w:val="JSTemplate"/>
        <w:ind w:firstLine="720"/>
      </w:pPr>
      <w:r>
        <w:t>Banks often</w:t>
      </w:r>
      <w:r w:rsidR="00362429">
        <w:t xml:space="preserve"> are held by a Bank Holding Company such as JP Morgan Chase, Goldman Sachs, Citicorp, Morgan Stanley or Well</w:t>
      </w:r>
      <w:r w:rsidR="002C3004">
        <w:t>s Fargo. A holding company</w:t>
      </w:r>
      <w:r w:rsidR="00362429">
        <w:t xml:space="preserve"> also can own a securities or in</w:t>
      </w:r>
      <w:r>
        <w:t xml:space="preserve">surance affiliate and be </w:t>
      </w:r>
      <w:r w:rsidR="00362429">
        <w:t>a Financial Holding Company.</w:t>
      </w:r>
      <w:r w:rsidR="00F00EB1">
        <w:t xml:space="preserve">  As of mid-2018, Bank </w:t>
      </w:r>
      <w:r>
        <w:t>and Financial Holding Companies held</w:t>
      </w:r>
      <w:r w:rsidR="00F00EB1">
        <w:t xml:space="preserve"> $19 trillion in assets.</w:t>
      </w:r>
    </w:p>
    <w:p w:rsidR="00F00EB1" w:rsidRDefault="00F00EB1" w:rsidP="00DB37AC">
      <w:pPr>
        <w:pStyle w:val="JSTemplate"/>
        <w:ind w:firstLine="720"/>
      </w:pPr>
    </w:p>
    <w:p w:rsidR="00F00EB1" w:rsidRDefault="0010299D" w:rsidP="00DB37AC">
      <w:pPr>
        <w:pStyle w:val="JSTemplate"/>
        <w:ind w:firstLine="720"/>
      </w:pPr>
      <w:r>
        <w:t>There were 3,800 broker-dealer</w:t>
      </w:r>
      <w:r w:rsidR="00F00EB1">
        <w:t xml:space="preserve"> firms as of June 2018 registered with the federal Securities and Exchange Commission</w:t>
      </w:r>
      <w:r>
        <w:t xml:space="preserve"> with total assets of $4.4 trillion. M</w:t>
      </w:r>
      <w:r w:rsidR="00F00EB1">
        <w:t xml:space="preserve">utual funds which largely hold stock or debt securities held $16.6 trillion in September 2018.  </w:t>
      </w:r>
      <w:r>
        <w:t>Money market mutual funds  compete</w:t>
      </w:r>
      <w:r w:rsidR="00F00EB1">
        <w:t xml:space="preserve"> with banks for passbook accounts</w:t>
      </w:r>
      <w:r w:rsidR="00D55F54">
        <w:t xml:space="preserve"> and long have been formed by mutual fund complexes</w:t>
      </w:r>
      <w:r>
        <w:t>.  Money market funds</w:t>
      </w:r>
      <w:r w:rsidR="00F00EB1">
        <w:t xml:space="preserve"> are sometimes derided as “shadow banks” because they are not subject to the same level of regulation as national banks.  As of October 2018, money market assets totaled $3.2 trillion.</w:t>
      </w:r>
    </w:p>
    <w:p w:rsidR="0031542C" w:rsidRDefault="0031542C" w:rsidP="00DB37AC">
      <w:pPr>
        <w:pStyle w:val="JSTemplate"/>
        <w:ind w:firstLine="720"/>
      </w:pPr>
    </w:p>
    <w:p w:rsidR="0031542C" w:rsidRDefault="0031542C" w:rsidP="00DB37AC">
      <w:pPr>
        <w:pStyle w:val="JSTemplate"/>
        <w:ind w:firstLine="720"/>
      </w:pPr>
      <w:r>
        <w:t>Hedge funds provide man</w:t>
      </w:r>
      <w:r w:rsidR="002C3004">
        <w:t xml:space="preserve">y of the same services that SEC </w:t>
      </w:r>
      <w:r>
        <w:t>registered mutual funds provide</w:t>
      </w:r>
      <w:r w:rsidR="002C3004">
        <w:t>,</w:t>
      </w:r>
      <w:r>
        <w:t xml:space="preserve"> but with less regulation</w:t>
      </w:r>
      <w:r w:rsidR="00D55F54">
        <w:t xml:space="preserve"> and can engage in</w:t>
      </w:r>
      <w:r w:rsidR="0010299D">
        <w:t xml:space="preserve"> transactions forbidden to mutual funds</w:t>
      </w:r>
      <w:r>
        <w:t xml:space="preserve">.  </w:t>
      </w:r>
      <w:r w:rsidR="0010299D">
        <w:t xml:space="preserve">Hedge fund customers </w:t>
      </w:r>
      <w:r w:rsidR="0010299D">
        <w:lastRenderedPageBreak/>
        <w:t>typically ar</w:t>
      </w:r>
      <w:r w:rsidR="005C7167">
        <w:t>e wealthy individuals or instit</w:t>
      </w:r>
      <w:r w:rsidR="0010299D">
        <w:t>utional investors.</w:t>
      </w:r>
      <w:r w:rsidR="005C7167">
        <w:t xml:space="preserve"> </w:t>
      </w:r>
      <w:r>
        <w:t xml:space="preserve">The gross asset value of hedge funds in 2017 was $7.3 trillion. </w:t>
      </w:r>
    </w:p>
    <w:p w:rsidR="0031542C" w:rsidRDefault="0031542C" w:rsidP="00DB37AC">
      <w:pPr>
        <w:pStyle w:val="JSTemplate"/>
        <w:ind w:firstLine="720"/>
      </w:pPr>
    </w:p>
    <w:p w:rsidR="005C7167" w:rsidRDefault="0031542C" w:rsidP="00DB37AC">
      <w:pPr>
        <w:pStyle w:val="JSTemplate"/>
        <w:ind w:firstLine="720"/>
      </w:pPr>
      <w:r>
        <w:t>Pens</w:t>
      </w:r>
      <w:r w:rsidR="005C7167">
        <w:t>ion plans</w:t>
      </w:r>
      <w:r>
        <w:t xml:space="preserve"> provide retirement income</w:t>
      </w:r>
      <w:r w:rsidR="005C7167">
        <w:t>, often by investing in stocks or debt</w:t>
      </w:r>
      <w:r w:rsidR="002C3004">
        <w:t>.  Pension plans</w:t>
      </w:r>
      <w:r>
        <w:t xml:space="preserve"> can be public or private and are in addition to Social Security.  As of the second quarter of 2018 the combined total assets of pens</w:t>
      </w:r>
      <w:r w:rsidR="002C3004">
        <w:t>ion funds were</w:t>
      </w:r>
      <w:r>
        <w:t xml:space="preserve"> $23 trillion.  </w:t>
      </w:r>
      <w:r w:rsidR="002C3004">
        <w:t>There are individual</w:t>
      </w:r>
      <w:r w:rsidR="005C7167">
        <w:t xml:space="preserve"> pension plans such as Individual Retirement Accounts which today account for approximately 28 percent of the retirement services market.</w:t>
      </w:r>
    </w:p>
    <w:p w:rsidR="005C7167" w:rsidRDefault="005C7167" w:rsidP="00DB37AC">
      <w:pPr>
        <w:pStyle w:val="JSTemplate"/>
        <w:ind w:firstLine="720"/>
      </w:pPr>
    </w:p>
    <w:p w:rsidR="0031542C" w:rsidRDefault="003C7B80" w:rsidP="005C0681">
      <w:pPr>
        <w:pStyle w:val="JSTemplate"/>
        <w:ind w:firstLine="720"/>
      </w:pPr>
      <w:r>
        <w:t>Insurance companies</w:t>
      </w:r>
      <w:r w:rsidR="00F00EB1">
        <w:t xml:space="preserve"> insure lives and property and offer retirement plans in the form of annuities which provide annual payments when they vest</w:t>
      </w:r>
      <w:r w:rsidR="005C7167">
        <w:t xml:space="preserve"> in competition with pension plans</w:t>
      </w:r>
      <w:r w:rsidR="00F00EB1">
        <w:t xml:space="preserve">.  </w:t>
      </w:r>
      <w:r w:rsidR="005C0681">
        <w:t xml:space="preserve">The insurance industry is highly concentrated.  By 2001, more than 40 percent of life insurance premiums were received by the top ten firms.  </w:t>
      </w:r>
      <w:r w:rsidR="00F00EB1">
        <w:t xml:space="preserve">Insurance firms such as Prudential, Travelers or Metropolitan </w:t>
      </w:r>
      <w:r w:rsidR="0031542C">
        <w:t>invest in a wide ra</w:t>
      </w:r>
      <w:r w:rsidR="007E162D">
        <w:t>nge of securities.  As of 2017, t</w:t>
      </w:r>
      <w:r w:rsidR="005C0681">
        <w:t>otal assets for the life insurance industry</w:t>
      </w:r>
      <w:r w:rsidR="007E162D">
        <w:t xml:space="preserve"> were $7.18 trillion.</w:t>
      </w:r>
    </w:p>
    <w:p w:rsidR="003C7B80" w:rsidRDefault="003C7B80" w:rsidP="003C7B80">
      <w:pPr>
        <w:pStyle w:val="JSTemplate"/>
      </w:pPr>
    </w:p>
    <w:p w:rsidR="0031542C" w:rsidRDefault="005C7167" w:rsidP="00DB37AC">
      <w:pPr>
        <w:pStyle w:val="JSTemplate"/>
        <w:ind w:firstLine="720"/>
      </w:pPr>
      <w:r>
        <w:t xml:space="preserve">As of May 2019, there was $33.9 trillion in residential real estate and $18.4 trillion in commercial real estate, of which $10.3 trillion in mortgage debt was provided for residential real estate and $2.4 trillion in mortgage debt was provided for commercial real estate.   </w:t>
      </w:r>
      <w:r w:rsidR="0031542C">
        <w:t>Mortgages today are arranged through banks and nonbank mortgage originators for both residences</w:t>
      </w:r>
      <w:r w:rsidR="0007173C">
        <w:t xml:space="preserve"> and commercial real estate</w:t>
      </w:r>
      <w:r w:rsidR="00D55F54">
        <w:t>.  Since the 2007-2009 debacle,</w:t>
      </w:r>
      <w:r>
        <w:t xml:space="preserve"> nonbank mortgage origination market is dominated by a new generation of Internet firms such as</w:t>
      </w:r>
      <w:r w:rsidR="003C7B80">
        <w:t xml:space="preserve"> Quicken Loans.</w:t>
      </w:r>
      <w:r>
        <w:t xml:space="preserve">  Mortgage</w:t>
      </w:r>
      <w:r w:rsidR="0007173C">
        <w:t xml:space="preserve"> loans </w:t>
      </w:r>
      <w:r w:rsidR="00D55F54">
        <w:t>often are</w:t>
      </w:r>
      <w:r w:rsidR="0007173C">
        <w:t xml:space="preserve"> sold in </w:t>
      </w:r>
      <w:r w:rsidR="003C7B80">
        <w:t>groups of loans or</w:t>
      </w:r>
      <w:r w:rsidR="0007173C">
        <w:t xml:space="preserve"> tranches through a process called securitization which converts them into securities that can be </w:t>
      </w:r>
      <w:r w:rsidR="003C7B80">
        <w:t>re</w:t>
      </w:r>
      <w:r w:rsidR="0007173C">
        <w:t>sold to investors</w:t>
      </w:r>
      <w:r w:rsidR="003C7B80">
        <w:t>,</w:t>
      </w:r>
      <w:r w:rsidR="0007173C">
        <w:t xml:space="preserve"> rather than</w:t>
      </w:r>
      <w:r>
        <w:t xml:space="preserve"> the traditional</w:t>
      </w:r>
      <w:r w:rsidR="0007173C">
        <w:t xml:space="preserve"> mortgage loans</w:t>
      </w:r>
      <w:r>
        <w:t xml:space="preserve"> which were</w:t>
      </w:r>
      <w:r w:rsidR="0007173C">
        <w:t xml:space="preserve"> held by</w:t>
      </w:r>
      <w:r w:rsidR="00D55F54">
        <w:t xml:space="preserve"> the bank</w:t>
      </w:r>
      <w:r w:rsidR="0007173C">
        <w:t xml:space="preserve"> or </w:t>
      </w:r>
      <w:r w:rsidR="00D55F54">
        <w:t>savings and loan</w:t>
      </w:r>
      <w:r w:rsidR="0007173C">
        <w:t xml:space="preserve">.  </w:t>
      </w:r>
    </w:p>
    <w:p w:rsidR="005C7167" w:rsidRDefault="005C7167" w:rsidP="00DB37AC">
      <w:pPr>
        <w:pStyle w:val="JSTemplate"/>
        <w:ind w:firstLine="720"/>
      </w:pPr>
    </w:p>
    <w:p w:rsidR="005C7167" w:rsidRDefault="005C7167" w:rsidP="00DB37AC">
      <w:pPr>
        <w:pStyle w:val="JSTemplate"/>
        <w:ind w:firstLine="720"/>
      </w:pPr>
      <w:r>
        <w:t xml:space="preserve">As of 2016 </w:t>
      </w:r>
      <w:r w:rsidR="003C7B80">
        <w:t xml:space="preserve">all financial firms and </w:t>
      </w:r>
      <w:r>
        <w:t>investors held:</w:t>
      </w:r>
    </w:p>
    <w:p w:rsidR="003C7B80" w:rsidRDefault="003C7B80" w:rsidP="00DB37AC">
      <w:pPr>
        <w:pStyle w:val="JSTemplate"/>
        <w:ind w:firstLine="720"/>
      </w:pPr>
    </w:p>
    <w:p w:rsidR="003C7B80" w:rsidRDefault="003C7B80" w:rsidP="00DB37AC">
      <w:pPr>
        <w:pStyle w:val="JSTemplate"/>
        <w:ind w:firstLine="720"/>
      </w:pPr>
      <w:r>
        <w:t xml:space="preserve">$33 trillion in stock, sometimes called equities.  Stock can be held directly or through derivative instruments such as options or futures.  </w:t>
      </w:r>
      <w:r>
        <w:lastRenderedPageBreak/>
        <w:t>Publicly held stock is traded on exchanges such as the New York Stock Exchange or the Nasdaq.</w:t>
      </w:r>
    </w:p>
    <w:p w:rsidR="003C7B80" w:rsidRDefault="003C7B80" w:rsidP="00DB37AC">
      <w:pPr>
        <w:pStyle w:val="JSTemplate"/>
        <w:ind w:firstLine="720"/>
      </w:pPr>
    </w:p>
    <w:p w:rsidR="003C7B80" w:rsidRDefault="003C7B80" w:rsidP="00DB37AC">
      <w:pPr>
        <w:pStyle w:val="JSTemplate"/>
        <w:ind w:firstLine="720"/>
      </w:pPr>
      <w:r>
        <w:t>$14 trillion in marketable United States debt, typically through government issued securities called Treasuries. As of June 2019, total United States debt was larger, some $22 trillion.</w:t>
      </w:r>
    </w:p>
    <w:p w:rsidR="003C7B80" w:rsidRDefault="003C7B80" w:rsidP="00DB37AC">
      <w:pPr>
        <w:pStyle w:val="JSTemplate"/>
        <w:ind w:firstLine="720"/>
      </w:pPr>
    </w:p>
    <w:p w:rsidR="003C7B80" w:rsidRDefault="003C7B80" w:rsidP="00DB37AC">
      <w:pPr>
        <w:pStyle w:val="JSTemplate"/>
        <w:ind w:firstLine="720"/>
      </w:pPr>
      <w:r>
        <w:t>$3.3 trillion in corporate bonds.</w:t>
      </w:r>
    </w:p>
    <w:p w:rsidR="003C7B80" w:rsidRDefault="003C7B80" w:rsidP="00DB37AC">
      <w:pPr>
        <w:pStyle w:val="JSTemplate"/>
        <w:ind w:firstLine="720"/>
      </w:pPr>
    </w:p>
    <w:p w:rsidR="003C7B80" w:rsidRDefault="003C7B80" w:rsidP="00DB37AC">
      <w:pPr>
        <w:pStyle w:val="JSTemplate"/>
        <w:ind w:firstLine="720"/>
      </w:pPr>
      <w:r>
        <w:t>$8.9 trillion in mortgage related securities and $1.3 trillion in other securitized assets.</w:t>
      </w:r>
    </w:p>
    <w:p w:rsidR="003C7B80" w:rsidRDefault="003C7B80" w:rsidP="00DB37AC">
      <w:pPr>
        <w:pStyle w:val="JSTemplate"/>
        <w:ind w:firstLine="720"/>
      </w:pPr>
    </w:p>
    <w:p w:rsidR="003C7B80" w:rsidRDefault="003C7B80" w:rsidP="00DB37AC">
      <w:pPr>
        <w:pStyle w:val="JSTemplate"/>
        <w:ind w:firstLine="720"/>
      </w:pPr>
      <w:r>
        <w:t>Today finance is regulated by Federal, State and private regulators.</w:t>
      </w:r>
    </w:p>
    <w:p w:rsidR="003C7B80" w:rsidRDefault="003C7B80" w:rsidP="00DB37AC">
      <w:pPr>
        <w:pStyle w:val="JSTemplate"/>
        <w:ind w:firstLine="720"/>
      </w:pPr>
    </w:p>
    <w:p w:rsidR="00986C4A" w:rsidRDefault="003C7B80" w:rsidP="00DB37AC">
      <w:pPr>
        <w:pStyle w:val="JSTemplate"/>
        <w:ind w:firstLine="720"/>
      </w:pPr>
      <w:r>
        <w:t>Banks and depository institutions</w:t>
      </w:r>
      <w:r w:rsidR="00986C4A">
        <w:t xml:space="preserve"> are regulated both at the Federal and State level. </w:t>
      </w:r>
    </w:p>
    <w:p w:rsidR="00986C4A" w:rsidRDefault="00986C4A" w:rsidP="00DB37AC">
      <w:pPr>
        <w:pStyle w:val="JSTemplate"/>
        <w:ind w:firstLine="720"/>
      </w:pPr>
    </w:p>
    <w:p w:rsidR="003C7B80" w:rsidRDefault="00986C4A" w:rsidP="00DB37AC">
      <w:pPr>
        <w:pStyle w:val="JSTemplate"/>
        <w:ind w:firstLine="720"/>
      </w:pPr>
      <w:r>
        <w:t xml:space="preserve"> The Federal Reserve System is an independent regulatory agency that regulates Bank and Financial Holding Companies and State banks that receive Federal Deposit Insurance.  </w:t>
      </w:r>
    </w:p>
    <w:p w:rsidR="00986C4A" w:rsidRDefault="00986C4A" w:rsidP="00DB37AC">
      <w:pPr>
        <w:pStyle w:val="JSTemplate"/>
        <w:ind w:firstLine="720"/>
      </w:pPr>
    </w:p>
    <w:p w:rsidR="00986C4A" w:rsidRDefault="00986C4A" w:rsidP="00DB37AC">
      <w:pPr>
        <w:pStyle w:val="JSTemplate"/>
        <w:ind w:firstLine="720"/>
      </w:pPr>
      <w:r>
        <w:t>The Comptroller of the Currency, which is part of the United States Treasury, regulates national banks.</w:t>
      </w:r>
    </w:p>
    <w:p w:rsidR="00986C4A" w:rsidRDefault="00986C4A" w:rsidP="00DB37AC">
      <w:pPr>
        <w:pStyle w:val="JSTemplate"/>
        <w:ind w:firstLine="720"/>
      </w:pPr>
    </w:p>
    <w:p w:rsidR="00986C4A" w:rsidRDefault="00986C4A" w:rsidP="00DB37AC">
      <w:pPr>
        <w:pStyle w:val="JSTemplate"/>
        <w:ind w:firstLine="720"/>
      </w:pPr>
      <w:r>
        <w:t>The Federal Deposit Insurance Corporati</w:t>
      </w:r>
      <w:r w:rsidR="00D55F54">
        <w:t>on administers</w:t>
      </w:r>
      <w:r>
        <w:t xml:space="preserve"> deposit insurance and bank liquidations.</w:t>
      </w:r>
    </w:p>
    <w:p w:rsidR="00986C4A" w:rsidRDefault="00986C4A" w:rsidP="00DB37AC">
      <w:pPr>
        <w:pStyle w:val="JSTemplate"/>
        <w:ind w:firstLine="720"/>
      </w:pPr>
    </w:p>
    <w:p w:rsidR="00986C4A" w:rsidRDefault="00986C4A" w:rsidP="00DB37AC">
      <w:pPr>
        <w:pStyle w:val="JSTemplate"/>
        <w:ind w:firstLine="720"/>
      </w:pPr>
      <w:r>
        <w:t>The National Credi</w:t>
      </w:r>
      <w:r w:rsidR="00D55F54">
        <w:t xml:space="preserve">t Union Administration oversees </w:t>
      </w:r>
      <w:r>
        <w:t>nationally chartered credit unions.</w:t>
      </w:r>
    </w:p>
    <w:p w:rsidR="00986C4A" w:rsidRDefault="00986C4A" w:rsidP="00DB37AC">
      <w:pPr>
        <w:pStyle w:val="JSTemplate"/>
        <w:ind w:firstLine="720"/>
      </w:pPr>
    </w:p>
    <w:p w:rsidR="00986C4A" w:rsidRDefault="00986C4A" w:rsidP="00DB37AC">
      <w:pPr>
        <w:pStyle w:val="JSTemplate"/>
        <w:ind w:firstLine="720"/>
      </w:pPr>
      <w:r>
        <w:t>Each state also regulates banks and credit unions.</w:t>
      </w:r>
    </w:p>
    <w:p w:rsidR="00986C4A" w:rsidRDefault="00986C4A" w:rsidP="00DB37AC">
      <w:pPr>
        <w:pStyle w:val="JSTemplate"/>
        <w:ind w:firstLine="720"/>
      </w:pPr>
    </w:p>
    <w:p w:rsidR="00986C4A" w:rsidRDefault="00986C4A" w:rsidP="00DB37AC">
      <w:pPr>
        <w:pStyle w:val="JSTemplate"/>
        <w:ind w:firstLine="720"/>
      </w:pPr>
      <w:r>
        <w:t>Securities, financial commodities and pension plans respectively ar</w:t>
      </w:r>
      <w:r w:rsidR="00D55F54">
        <w:t>e regulated at the Federal level</w:t>
      </w:r>
      <w:r>
        <w:t xml:space="preserve"> by the Securities and Exchange </w:t>
      </w:r>
      <w:r>
        <w:lastRenderedPageBreak/>
        <w:t>Commission, the Commodities Futures Trading Commision and the Department of Labor.</w:t>
      </w:r>
    </w:p>
    <w:p w:rsidR="00986C4A" w:rsidRDefault="00986C4A" w:rsidP="00DB37AC">
      <w:pPr>
        <w:pStyle w:val="JSTemplate"/>
        <w:ind w:firstLine="720"/>
      </w:pPr>
    </w:p>
    <w:p w:rsidR="00986C4A" w:rsidRDefault="00986C4A" w:rsidP="00DB37AC">
      <w:pPr>
        <w:pStyle w:val="JSTemplate"/>
        <w:ind w:firstLine="720"/>
      </w:pPr>
      <w:r>
        <w:t xml:space="preserve">Securities regulation also occurs in each state and is buttressed by self-regulatory agencies, the most of important which today is the Financial Industry Regulatory Authority.  </w:t>
      </w:r>
    </w:p>
    <w:p w:rsidR="00986C4A" w:rsidRDefault="00986C4A" w:rsidP="00DB37AC">
      <w:pPr>
        <w:pStyle w:val="JSTemplate"/>
        <w:ind w:firstLine="720"/>
      </w:pPr>
    </w:p>
    <w:p w:rsidR="00986C4A" w:rsidRDefault="00986C4A" w:rsidP="00DB37AC">
      <w:pPr>
        <w:pStyle w:val="JSTemplate"/>
        <w:ind w:firstLine="720"/>
      </w:pPr>
      <w:r>
        <w:t>Insurance regulation today solely occurs at the state level.</w:t>
      </w:r>
    </w:p>
    <w:p w:rsidR="00986C4A" w:rsidRDefault="00986C4A" w:rsidP="00DB37AC">
      <w:pPr>
        <w:pStyle w:val="JSTemplate"/>
        <w:ind w:firstLine="720"/>
      </w:pPr>
    </w:p>
    <w:p w:rsidR="005C7167" w:rsidRDefault="005C7167" w:rsidP="005C7167">
      <w:pPr>
        <w:pStyle w:val="JSTemplate"/>
        <w:ind w:firstLine="720"/>
      </w:pPr>
      <w:r>
        <w:t>Housing finance is regulated at the federal level by the Federal Housing Administration.  The mortgage mark</w:t>
      </w:r>
      <w:r w:rsidR="005C0681">
        <w:t>et long has received key support</w:t>
      </w:r>
      <w:r>
        <w:t xml:space="preserve"> from two Federal agencies popularly known as Fannie Mae and Freddie Mac which at times have issued or held a majority of mortgages in this country.</w:t>
      </w:r>
    </w:p>
    <w:p w:rsidR="005C7167" w:rsidRDefault="005C7167" w:rsidP="005C7167">
      <w:pPr>
        <w:pStyle w:val="JSTemplate"/>
        <w:ind w:firstLine="720"/>
      </w:pPr>
    </w:p>
    <w:p w:rsidR="005C0681" w:rsidRDefault="005C0681" w:rsidP="005C7167">
      <w:pPr>
        <w:pStyle w:val="JSTemplate"/>
        <w:ind w:firstLine="720"/>
      </w:pPr>
      <w:r>
        <w:tab/>
      </w:r>
      <w:r>
        <w:tab/>
      </w:r>
      <w:r>
        <w:tab/>
        <w:t>READING ASSIGNMENTS</w:t>
      </w:r>
    </w:p>
    <w:p w:rsidR="00DB37AC" w:rsidRDefault="00DB37AC" w:rsidP="00DB37AC">
      <w:pPr>
        <w:pStyle w:val="JSTemplate"/>
        <w:ind w:firstLine="720"/>
      </w:pPr>
    </w:p>
    <w:p w:rsidR="00A34021" w:rsidRDefault="00DB37AC" w:rsidP="00241C84">
      <w:pPr>
        <w:pStyle w:val="JSTemplate"/>
      </w:pPr>
      <w:r>
        <w:t>S</w:t>
      </w:r>
      <w:r w:rsidR="00A34021">
        <w:t>eptember 3:</w:t>
      </w:r>
      <w:r w:rsidR="005C0681">
        <w:t xml:space="preserve">  </w:t>
      </w:r>
      <w:r w:rsidR="007E162D">
        <w:t>Introduction:  Framin</w:t>
      </w:r>
      <w:r w:rsidR="00B15FF4">
        <w:t>g the Issues</w:t>
      </w:r>
      <w:r w:rsidR="00C74DA0">
        <w:t>:  Pages 1-</w:t>
      </w:r>
      <w:r w:rsidR="00B15FF4">
        <w:t>15.</w:t>
      </w:r>
    </w:p>
    <w:p w:rsidR="00A34021" w:rsidRDefault="00A34021" w:rsidP="00CA247D">
      <w:pPr>
        <w:pStyle w:val="JSTemplate"/>
      </w:pPr>
    </w:p>
    <w:p w:rsidR="00A34021" w:rsidRDefault="00A34021" w:rsidP="00CA247D">
      <w:pPr>
        <w:pStyle w:val="JSTemplate"/>
      </w:pPr>
      <w:r>
        <w:t>September 10:</w:t>
      </w:r>
      <w:r w:rsidR="007E162D">
        <w:t xml:space="preserve">  The Financial Debacle of 2007-2009:  Pa</w:t>
      </w:r>
      <w:r w:rsidR="00B15FF4">
        <w:t>rt 1:  The Meltdown:  Pages 16-76</w:t>
      </w:r>
      <w:r w:rsidR="007E162D">
        <w:t>.</w:t>
      </w:r>
    </w:p>
    <w:p w:rsidR="00A34021" w:rsidRDefault="00A34021" w:rsidP="00CA247D">
      <w:pPr>
        <w:pStyle w:val="JSTemplate"/>
      </w:pPr>
    </w:p>
    <w:p w:rsidR="00A34021" w:rsidRDefault="00A34021" w:rsidP="00CA247D">
      <w:pPr>
        <w:pStyle w:val="JSTemplate"/>
      </w:pPr>
      <w:r>
        <w:t>September 17:</w:t>
      </w:r>
      <w:r w:rsidR="007E162D">
        <w:t xml:space="preserve">  The Financial Debacle of 2007-2009:</w:t>
      </w:r>
      <w:r w:rsidR="00C74DA0">
        <w:t xml:space="preserve"> Part 2:</w:t>
      </w:r>
      <w:r w:rsidR="007E162D">
        <w:t xml:space="preserve">  Fi</w:t>
      </w:r>
      <w:r w:rsidR="00C74DA0">
        <w:t>refighting and</w:t>
      </w:r>
      <w:r w:rsidR="007E162D">
        <w:t xml:space="preserve"> Longer Term Solu</w:t>
      </w:r>
      <w:r w:rsidR="00B15FF4">
        <w:t>tions:  Pages 76-159</w:t>
      </w:r>
      <w:r w:rsidR="007E162D">
        <w:t>.</w:t>
      </w:r>
    </w:p>
    <w:p w:rsidR="00A34021" w:rsidRDefault="00A34021" w:rsidP="00CA247D">
      <w:pPr>
        <w:pStyle w:val="JSTemplate"/>
      </w:pPr>
    </w:p>
    <w:p w:rsidR="00A34021" w:rsidRDefault="00A34021" w:rsidP="00CA247D">
      <w:pPr>
        <w:pStyle w:val="JSTemplate"/>
      </w:pPr>
      <w:r>
        <w:t xml:space="preserve">September 24: </w:t>
      </w:r>
      <w:r w:rsidR="007E162D">
        <w:t>Before the New Deal:  The National Banks, the Jackson War on the Ban</w:t>
      </w:r>
      <w:r w:rsidR="00C74DA0">
        <w:t>k, Comptroller of the Currency,</w:t>
      </w:r>
      <w:r w:rsidR="007E162D">
        <w:t xml:space="preserve"> the Federal Reserve System:  </w:t>
      </w:r>
      <w:r w:rsidR="00B15FF4">
        <w:t>Pages 186-235, 255-260, 276</w:t>
      </w:r>
      <w:r w:rsidR="00D55F54">
        <w:t>-318, 328-342, 366-373, 403-430.</w:t>
      </w:r>
    </w:p>
    <w:p w:rsidR="007E162D" w:rsidRDefault="007E162D" w:rsidP="00CA247D">
      <w:pPr>
        <w:pStyle w:val="JSTemplate"/>
      </w:pPr>
    </w:p>
    <w:p w:rsidR="007E162D" w:rsidRDefault="007E162D" w:rsidP="00CA247D">
      <w:pPr>
        <w:pStyle w:val="JSTemplate"/>
      </w:pPr>
      <w:r>
        <w:t>October 1:  Before the New Deal:  Securities Regulation, Insurance</w:t>
      </w:r>
      <w:r w:rsidR="00C74DA0">
        <w:t>,</w:t>
      </w:r>
      <w:r>
        <w:t xml:space="preserve"> the 1929-1933 Crash</w:t>
      </w:r>
      <w:r w:rsidR="00C74DA0">
        <w:t xml:space="preserve"> and Banking Regulation</w:t>
      </w:r>
      <w:r>
        <w:t xml:space="preserve">: </w:t>
      </w:r>
      <w:r w:rsidR="00B15FF4">
        <w:t>Pages 431-476, 490-557</w:t>
      </w:r>
      <w:r w:rsidR="00C74DA0">
        <w:t>.</w:t>
      </w:r>
    </w:p>
    <w:p w:rsidR="00A34021" w:rsidRDefault="00A34021" w:rsidP="00CA247D">
      <w:pPr>
        <w:pStyle w:val="JSTemplate"/>
      </w:pPr>
    </w:p>
    <w:p w:rsidR="00A34021" w:rsidRDefault="007E162D" w:rsidP="00CA247D">
      <w:pPr>
        <w:pStyle w:val="JSTemplate"/>
      </w:pPr>
      <w:r>
        <w:t>October 8</w:t>
      </w:r>
      <w:r w:rsidR="00A34021">
        <w:t xml:space="preserve">:  </w:t>
      </w:r>
      <w:r>
        <w:t xml:space="preserve">The New Deal Revolution:  </w:t>
      </w:r>
      <w:r w:rsidR="00B15FF4">
        <w:t>Pages 557-625, 669-694, 709-720, 726-729.</w:t>
      </w:r>
    </w:p>
    <w:p w:rsidR="00A34021" w:rsidRDefault="00A34021" w:rsidP="00CA247D">
      <w:pPr>
        <w:pStyle w:val="JSTemplate"/>
      </w:pPr>
    </w:p>
    <w:p w:rsidR="00A34021" w:rsidRDefault="00C74DA0" w:rsidP="00CA247D">
      <w:pPr>
        <w:pStyle w:val="JSTemplate"/>
      </w:pPr>
      <w:r>
        <w:lastRenderedPageBreak/>
        <w:t>O</w:t>
      </w:r>
      <w:r w:rsidR="00A34021">
        <w:t>ctober 15:  Fall Break</w:t>
      </w:r>
    </w:p>
    <w:p w:rsidR="00A34021" w:rsidRDefault="00A34021" w:rsidP="00CA247D">
      <w:pPr>
        <w:pStyle w:val="JSTemplate"/>
      </w:pPr>
    </w:p>
    <w:p w:rsidR="00A34021" w:rsidRDefault="00A34021" w:rsidP="00CA247D">
      <w:pPr>
        <w:pStyle w:val="JSTemplate"/>
      </w:pPr>
      <w:r>
        <w:t>October 22:</w:t>
      </w:r>
      <w:r w:rsidR="00882849">
        <w:t xml:space="preserve">  The Deterioration of the New Deal Model:  World</w:t>
      </w:r>
      <w:r w:rsidR="00B15FF4">
        <w:t xml:space="preserve"> War II, Bretton Woods and the Gold S</w:t>
      </w:r>
      <w:r w:rsidR="00882849">
        <w:t>tandard, William McChesney</w:t>
      </w:r>
      <w:r w:rsidR="00B15FF4">
        <w:t xml:space="preserve"> Martin, “I</w:t>
      </w:r>
      <w:r w:rsidR="00882849">
        <w:t>ndependence” at the Fed, the Bank Holding Company Act of 1956,</w:t>
      </w:r>
      <w:r w:rsidR="00B15FF4">
        <w:t xml:space="preserve"> Keynesianism, Vietnam and the Return of I</w:t>
      </w:r>
      <w:r w:rsidR="00882849">
        <w:t xml:space="preserve">nflation:  </w:t>
      </w:r>
      <w:r w:rsidR="00B15FF4">
        <w:t>Pages 758-852</w:t>
      </w:r>
      <w:r w:rsidR="00882849">
        <w:t>.</w:t>
      </w:r>
    </w:p>
    <w:p w:rsidR="00A34021" w:rsidRDefault="00A34021" w:rsidP="00CA247D">
      <w:pPr>
        <w:pStyle w:val="JSTemplate"/>
      </w:pPr>
    </w:p>
    <w:p w:rsidR="00A34021" w:rsidRDefault="00A34021" w:rsidP="00CA247D">
      <w:pPr>
        <w:pStyle w:val="JSTemplate"/>
      </w:pPr>
      <w:r>
        <w:t xml:space="preserve">October 29: </w:t>
      </w:r>
      <w:r w:rsidR="00B15FF4">
        <w:t>The End of the Gold Standard, Wage and Price Controls, H</w:t>
      </w:r>
      <w:r w:rsidR="00882849">
        <w:t xml:space="preserve">yperinflation, the Humphrey-Hawkins Act of 1978, the Age of Volcker:  </w:t>
      </w:r>
      <w:r w:rsidR="00B15FF4">
        <w:t>Pages 852-970, 1001-1003</w:t>
      </w:r>
      <w:r w:rsidR="00882849">
        <w:t>.</w:t>
      </w:r>
      <w:r>
        <w:t xml:space="preserve"> </w:t>
      </w:r>
    </w:p>
    <w:p w:rsidR="00A34021" w:rsidRDefault="00A34021" w:rsidP="00CA247D">
      <w:pPr>
        <w:pStyle w:val="JSTemplate"/>
      </w:pPr>
    </w:p>
    <w:p w:rsidR="00A34021" w:rsidRDefault="00A34021" w:rsidP="00CA247D">
      <w:pPr>
        <w:pStyle w:val="JSTemplate"/>
      </w:pPr>
      <w:r>
        <w:t xml:space="preserve">November 5: </w:t>
      </w:r>
      <w:r w:rsidR="00B15FF4">
        <w:t>The S &amp; L Crisis, D</w:t>
      </w:r>
      <w:r w:rsidR="00882849">
        <w:t>eregulation</w:t>
      </w:r>
      <w:r w:rsidR="008611D6">
        <w:t>,</w:t>
      </w:r>
      <w:r w:rsidR="00882849">
        <w:t xml:space="preserve"> Alan Greenspan, FIRREA, Clin</w:t>
      </w:r>
      <w:r w:rsidR="00B15FF4">
        <w:t xml:space="preserve">ton and the 1993 Budget Deal:  </w:t>
      </w:r>
      <w:r w:rsidR="008611D6">
        <w:t>Pages 970-1001, 1003-</w:t>
      </w:r>
      <w:r w:rsidR="00B15FF4">
        <w:t xml:space="preserve"> 1068</w:t>
      </w:r>
      <w:r w:rsidR="00882849">
        <w:t>.</w:t>
      </w:r>
    </w:p>
    <w:p w:rsidR="00A34021" w:rsidRDefault="00A34021" w:rsidP="00CA247D">
      <w:pPr>
        <w:pStyle w:val="JSTemplate"/>
      </w:pPr>
    </w:p>
    <w:p w:rsidR="00A34021" w:rsidRDefault="00A34021" w:rsidP="00CA247D">
      <w:pPr>
        <w:pStyle w:val="JSTemplate"/>
      </w:pPr>
      <w:r>
        <w:t>November 12:</w:t>
      </w:r>
      <w:r w:rsidR="008611D6">
        <w:t xml:space="preserve">  </w:t>
      </w:r>
      <w:r w:rsidR="00882849">
        <w:t>Gingrichism, the Co</w:t>
      </w:r>
      <w:r w:rsidR="00B15FF4">
        <w:t>mmittee to Save the World, the End of Glass-Steagall, Securities and Insurance R</w:t>
      </w:r>
      <w:r w:rsidR="00882849">
        <w:t>egu</w:t>
      </w:r>
      <w:r w:rsidR="008611D6">
        <w:t>lation, the New Financial Order:  Pages 1068-1112.</w:t>
      </w:r>
    </w:p>
    <w:p w:rsidR="00A34021" w:rsidRDefault="00A34021" w:rsidP="00CA247D">
      <w:pPr>
        <w:pStyle w:val="JSTemplate"/>
      </w:pPr>
    </w:p>
    <w:p w:rsidR="00A34021" w:rsidRDefault="00A34021" w:rsidP="00CA247D">
      <w:pPr>
        <w:pStyle w:val="JSTemplate"/>
      </w:pPr>
      <w:r>
        <w:t>November 19:</w:t>
      </w:r>
      <w:r w:rsidR="008611D6">
        <w:t xml:space="preserve">  Restructuring Finance P</w:t>
      </w:r>
      <w:r w:rsidR="00C74DA0">
        <w:t>ost 2007-2009:  The Treasury Department Blueprin</w:t>
      </w:r>
      <w:r w:rsidR="008611D6">
        <w:t>t, the Volcker Alliance and the Dodd-Frank Act:  Materials to be assigned later.</w:t>
      </w:r>
    </w:p>
    <w:p w:rsidR="00A34021" w:rsidRDefault="00A34021" w:rsidP="00CA247D">
      <w:pPr>
        <w:pStyle w:val="JSTemplate"/>
      </w:pPr>
    </w:p>
    <w:p w:rsidR="00A34021" w:rsidRDefault="00A34021" w:rsidP="00CA247D">
      <w:pPr>
        <w:pStyle w:val="JSTemplate"/>
      </w:pPr>
      <w:r>
        <w:t>November 26:</w:t>
      </w:r>
      <w:r w:rsidR="008611D6">
        <w:t xml:space="preserve">  Materials to be assigned later.</w:t>
      </w:r>
      <w:r w:rsidR="00C74DA0">
        <w:t xml:space="preserve">  </w:t>
      </w:r>
    </w:p>
    <w:p w:rsidR="00A34021" w:rsidRDefault="00A34021" w:rsidP="00CA247D">
      <w:pPr>
        <w:pStyle w:val="JSTemplate"/>
      </w:pPr>
    </w:p>
    <w:p w:rsidR="00A34021" w:rsidRDefault="00A34021" w:rsidP="00CA247D">
      <w:pPr>
        <w:pStyle w:val="JSTemplate"/>
      </w:pPr>
      <w:r>
        <w:t>December 3:</w:t>
      </w:r>
      <w:r w:rsidR="00C74DA0">
        <w:t xml:space="preserve">  Student Presentations</w:t>
      </w:r>
    </w:p>
    <w:p w:rsidR="00A34021" w:rsidRDefault="00A34021" w:rsidP="00CA247D">
      <w:pPr>
        <w:pStyle w:val="JSTemplate"/>
      </w:pPr>
    </w:p>
    <w:p w:rsidR="00A34021" w:rsidRDefault="00A34021" w:rsidP="00CA247D">
      <w:pPr>
        <w:pStyle w:val="JSTemplate"/>
      </w:pPr>
      <w:r>
        <w:t xml:space="preserve">December 10:  </w:t>
      </w:r>
      <w:r w:rsidR="00C74DA0">
        <w:t>Student Presentations</w:t>
      </w:r>
    </w:p>
    <w:p w:rsidR="00A34021" w:rsidRPr="00CA247D" w:rsidRDefault="00A34021" w:rsidP="00CA247D">
      <w:pPr>
        <w:pStyle w:val="JSTemplate"/>
      </w:pPr>
    </w:p>
    <w:sectPr w:rsidR="00A34021" w:rsidRPr="00CA247D" w:rsidSect="00D847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A9" w:rsidRDefault="00EF0CA9" w:rsidP="00B15FF4">
      <w:r>
        <w:separator/>
      </w:r>
    </w:p>
  </w:endnote>
  <w:endnote w:type="continuationSeparator" w:id="0">
    <w:p w:rsidR="00EF0CA9" w:rsidRDefault="00EF0CA9" w:rsidP="00B1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028438"/>
      <w:docPartObj>
        <w:docPartGallery w:val="Page Numbers (Bottom of Page)"/>
        <w:docPartUnique/>
      </w:docPartObj>
    </w:sdtPr>
    <w:sdtEndPr>
      <w:rPr>
        <w:noProof/>
      </w:rPr>
    </w:sdtEndPr>
    <w:sdtContent>
      <w:p w:rsidR="00B15FF4" w:rsidRDefault="00B15FF4">
        <w:pPr>
          <w:pStyle w:val="Footer"/>
          <w:jc w:val="center"/>
        </w:pPr>
        <w:r>
          <w:fldChar w:fldCharType="begin"/>
        </w:r>
        <w:r>
          <w:instrText xml:space="preserve"> PAGE   \* MERGEFORMAT </w:instrText>
        </w:r>
        <w:r>
          <w:fldChar w:fldCharType="separate"/>
        </w:r>
        <w:r w:rsidR="002527CB">
          <w:rPr>
            <w:noProof/>
          </w:rPr>
          <w:t>1</w:t>
        </w:r>
        <w:r>
          <w:rPr>
            <w:noProof/>
          </w:rPr>
          <w:fldChar w:fldCharType="end"/>
        </w:r>
      </w:p>
    </w:sdtContent>
  </w:sdt>
  <w:p w:rsidR="00B15FF4" w:rsidRDefault="00B1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A9" w:rsidRDefault="00EF0CA9" w:rsidP="00B15FF4">
      <w:r>
        <w:separator/>
      </w:r>
    </w:p>
  </w:footnote>
  <w:footnote w:type="continuationSeparator" w:id="0">
    <w:p w:rsidR="00EF0CA9" w:rsidRDefault="00EF0CA9" w:rsidP="00B15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246F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AC5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56CD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3E62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50AE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54DA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A453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5CE5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42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A1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605232"/>
    <w:multiLevelType w:val="hybridMultilevel"/>
    <w:tmpl w:val="0A44525E"/>
    <w:lvl w:ilvl="0" w:tplc="F59C13D6">
      <w:start w:val="1"/>
      <w:numFmt w:val="decimal"/>
      <w:lvlText w:val="%1."/>
      <w:lvlJc w:val="left"/>
      <w:pPr>
        <w:ind w:left="1008" w:hanging="360"/>
      </w:pPr>
      <w:rPr>
        <w:rFonts w:ascii="Times New Roman" w:hAnsi="Times New Roman" w:hint="default"/>
        <w:b w:val="0"/>
        <w:i w:val="0"/>
        <w:sz w:val="3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JSTemplat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21"/>
    <w:rsid w:val="00003E96"/>
    <w:rsid w:val="0001066B"/>
    <w:rsid w:val="00010E53"/>
    <w:rsid w:val="000128CD"/>
    <w:rsid w:val="00013ECE"/>
    <w:rsid w:val="000142D8"/>
    <w:rsid w:val="0001526B"/>
    <w:rsid w:val="0002135A"/>
    <w:rsid w:val="00021BFD"/>
    <w:rsid w:val="0002398E"/>
    <w:rsid w:val="00024314"/>
    <w:rsid w:val="000244DA"/>
    <w:rsid w:val="0002578F"/>
    <w:rsid w:val="00025965"/>
    <w:rsid w:val="0002759A"/>
    <w:rsid w:val="00027D2B"/>
    <w:rsid w:val="00030067"/>
    <w:rsid w:val="0003296F"/>
    <w:rsid w:val="0004052C"/>
    <w:rsid w:val="00041827"/>
    <w:rsid w:val="0004390F"/>
    <w:rsid w:val="00050A42"/>
    <w:rsid w:val="00053980"/>
    <w:rsid w:val="00055AEC"/>
    <w:rsid w:val="00061832"/>
    <w:rsid w:val="000643BE"/>
    <w:rsid w:val="000648BE"/>
    <w:rsid w:val="00065148"/>
    <w:rsid w:val="00065324"/>
    <w:rsid w:val="00065DB8"/>
    <w:rsid w:val="00066CD4"/>
    <w:rsid w:val="000673D4"/>
    <w:rsid w:val="0007173C"/>
    <w:rsid w:val="00075BD8"/>
    <w:rsid w:val="000767EF"/>
    <w:rsid w:val="00076ED7"/>
    <w:rsid w:val="000809C3"/>
    <w:rsid w:val="00080F5D"/>
    <w:rsid w:val="00081985"/>
    <w:rsid w:val="000870CB"/>
    <w:rsid w:val="00087DCF"/>
    <w:rsid w:val="00092626"/>
    <w:rsid w:val="00096EC0"/>
    <w:rsid w:val="0009764F"/>
    <w:rsid w:val="000A2663"/>
    <w:rsid w:val="000A276B"/>
    <w:rsid w:val="000A37B2"/>
    <w:rsid w:val="000A62F3"/>
    <w:rsid w:val="000A7F0C"/>
    <w:rsid w:val="000B0A50"/>
    <w:rsid w:val="000B221B"/>
    <w:rsid w:val="000B2DAC"/>
    <w:rsid w:val="000B36E7"/>
    <w:rsid w:val="000B710E"/>
    <w:rsid w:val="000B7EA5"/>
    <w:rsid w:val="000C1EBB"/>
    <w:rsid w:val="000C36CE"/>
    <w:rsid w:val="000C4D31"/>
    <w:rsid w:val="000D4366"/>
    <w:rsid w:val="000D449C"/>
    <w:rsid w:val="000E3927"/>
    <w:rsid w:val="000E78C3"/>
    <w:rsid w:val="000F0C91"/>
    <w:rsid w:val="000F1DA5"/>
    <w:rsid w:val="000F5C68"/>
    <w:rsid w:val="001009DA"/>
    <w:rsid w:val="0010299D"/>
    <w:rsid w:val="001037CD"/>
    <w:rsid w:val="00104541"/>
    <w:rsid w:val="00104CED"/>
    <w:rsid w:val="00104EF7"/>
    <w:rsid w:val="0010520A"/>
    <w:rsid w:val="00112B8C"/>
    <w:rsid w:val="00112DD1"/>
    <w:rsid w:val="00115A0F"/>
    <w:rsid w:val="00121350"/>
    <w:rsid w:val="00123CDD"/>
    <w:rsid w:val="00125AF3"/>
    <w:rsid w:val="001320F0"/>
    <w:rsid w:val="001321DD"/>
    <w:rsid w:val="001327CD"/>
    <w:rsid w:val="00132F59"/>
    <w:rsid w:val="001330E4"/>
    <w:rsid w:val="001365E6"/>
    <w:rsid w:val="00137060"/>
    <w:rsid w:val="001429D9"/>
    <w:rsid w:val="00147C6B"/>
    <w:rsid w:val="001522C7"/>
    <w:rsid w:val="001532A4"/>
    <w:rsid w:val="001536A0"/>
    <w:rsid w:val="00154170"/>
    <w:rsid w:val="00154172"/>
    <w:rsid w:val="00155DDD"/>
    <w:rsid w:val="00156DD1"/>
    <w:rsid w:val="00165678"/>
    <w:rsid w:val="00166374"/>
    <w:rsid w:val="00177D17"/>
    <w:rsid w:val="00180908"/>
    <w:rsid w:val="0018183B"/>
    <w:rsid w:val="001869AC"/>
    <w:rsid w:val="00186B74"/>
    <w:rsid w:val="00186C6B"/>
    <w:rsid w:val="00187E8F"/>
    <w:rsid w:val="00187F90"/>
    <w:rsid w:val="00193CAF"/>
    <w:rsid w:val="00196EB6"/>
    <w:rsid w:val="00196FE7"/>
    <w:rsid w:val="001A6078"/>
    <w:rsid w:val="001A78B3"/>
    <w:rsid w:val="001B07E1"/>
    <w:rsid w:val="001B15FD"/>
    <w:rsid w:val="001B213C"/>
    <w:rsid w:val="001B38DB"/>
    <w:rsid w:val="001B3F40"/>
    <w:rsid w:val="001B5C00"/>
    <w:rsid w:val="001B79A9"/>
    <w:rsid w:val="001C0759"/>
    <w:rsid w:val="001C0BFE"/>
    <w:rsid w:val="001C19A4"/>
    <w:rsid w:val="001C1B58"/>
    <w:rsid w:val="001C232D"/>
    <w:rsid w:val="001C3811"/>
    <w:rsid w:val="001C5F82"/>
    <w:rsid w:val="001C68A1"/>
    <w:rsid w:val="001C7F63"/>
    <w:rsid w:val="001D04CB"/>
    <w:rsid w:val="001D0BAE"/>
    <w:rsid w:val="001D5250"/>
    <w:rsid w:val="001D5D22"/>
    <w:rsid w:val="001E06D7"/>
    <w:rsid w:val="001E0B70"/>
    <w:rsid w:val="001E2CC3"/>
    <w:rsid w:val="001E45A5"/>
    <w:rsid w:val="001E47FE"/>
    <w:rsid w:val="001E5448"/>
    <w:rsid w:val="001E64AF"/>
    <w:rsid w:val="001E65A5"/>
    <w:rsid w:val="001E6B27"/>
    <w:rsid w:val="001F1944"/>
    <w:rsid w:val="001F2E11"/>
    <w:rsid w:val="001F372B"/>
    <w:rsid w:val="001F7313"/>
    <w:rsid w:val="0020206F"/>
    <w:rsid w:val="00202946"/>
    <w:rsid w:val="002045A9"/>
    <w:rsid w:val="00204A12"/>
    <w:rsid w:val="00204A2B"/>
    <w:rsid w:val="002054E7"/>
    <w:rsid w:val="00206376"/>
    <w:rsid w:val="00207A7B"/>
    <w:rsid w:val="002103F6"/>
    <w:rsid w:val="002126AC"/>
    <w:rsid w:val="0021447D"/>
    <w:rsid w:val="00214921"/>
    <w:rsid w:val="0022136D"/>
    <w:rsid w:val="00222595"/>
    <w:rsid w:val="00224719"/>
    <w:rsid w:val="00224939"/>
    <w:rsid w:val="0022521D"/>
    <w:rsid w:val="00225556"/>
    <w:rsid w:val="00227799"/>
    <w:rsid w:val="00230A20"/>
    <w:rsid w:val="00230D0A"/>
    <w:rsid w:val="00231A75"/>
    <w:rsid w:val="002321AD"/>
    <w:rsid w:val="002327D5"/>
    <w:rsid w:val="00232CBD"/>
    <w:rsid w:val="00233BF6"/>
    <w:rsid w:val="0023488A"/>
    <w:rsid w:val="002370C5"/>
    <w:rsid w:val="0024005F"/>
    <w:rsid w:val="002400AB"/>
    <w:rsid w:val="00240F04"/>
    <w:rsid w:val="002414D0"/>
    <w:rsid w:val="00241C84"/>
    <w:rsid w:val="00242F34"/>
    <w:rsid w:val="00243EB9"/>
    <w:rsid w:val="002475B3"/>
    <w:rsid w:val="0025179A"/>
    <w:rsid w:val="00251CDE"/>
    <w:rsid w:val="002527CB"/>
    <w:rsid w:val="00253361"/>
    <w:rsid w:val="00254398"/>
    <w:rsid w:val="0025450D"/>
    <w:rsid w:val="00255467"/>
    <w:rsid w:val="00264572"/>
    <w:rsid w:val="00267859"/>
    <w:rsid w:val="002700D6"/>
    <w:rsid w:val="00271E73"/>
    <w:rsid w:val="002727A6"/>
    <w:rsid w:val="00273973"/>
    <w:rsid w:val="002761DA"/>
    <w:rsid w:val="00276FE7"/>
    <w:rsid w:val="002771E0"/>
    <w:rsid w:val="002773DE"/>
    <w:rsid w:val="00280D75"/>
    <w:rsid w:val="002811B5"/>
    <w:rsid w:val="00281E31"/>
    <w:rsid w:val="002836B3"/>
    <w:rsid w:val="0028399D"/>
    <w:rsid w:val="00284DF0"/>
    <w:rsid w:val="0028570C"/>
    <w:rsid w:val="002871B8"/>
    <w:rsid w:val="00291F9F"/>
    <w:rsid w:val="0029207F"/>
    <w:rsid w:val="00292621"/>
    <w:rsid w:val="0029333E"/>
    <w:rsid w:val="00293DDE"/>
    <w:rsid w:val="00297B76"/>
    <w:rsid w:val="00297C74"/>
    <w:rsid w:val="002A0178"/>
    <w:rsid w:val="002A1A04"/>
    <w:rsid w:val="002A4160"/>
    <w:rsid w:val="002A486B"/>
    <w:rsid w:val="002A4DB5"/>
    <w:rsid w:val="002A700D"/>
    <w:rsid w:val="002A7BC9"/>
    <w:rsid w:val="002B45DB"/>
    <w:rsid w:val="002C3004"/>
    <w:rsid w:val="002C729B"/>
    <w:rsid w:val="002C73D6"/>
    <w:rsid w:val="002D040B"/>
    <w:rsid w:val="002D3F56"/>
    <w:rsid w:val="002D4158"/>
    <w:rsid w:val="002D4555"/>
    <w:rsid w:val="002E1BC9"/>
    <w:rsid w:val="002E1FF4"/>
    <w:rsid w:val="002E4363"/>
    <w:rsid w:val="002E4380"/>
    <w:rsid w:val="002E4D77"/>
    <w:rsid w:val="002E51C0"/>
    <w:rsid w:val="002E524F"/>
    <w:rsid w:val="002E62BD"/>
    <w:rsid w:val="002E62EF"/>
    <w:rsid w:val="002E7193"/>
    <w:rsid w:val="002F0667"/>
    <w:rsid w:val="002F09C8"/>
    <w:rsid w:val="002F0D2B"/>
    <w:rsid w:val="002F187B"/>
    <w:rsid w:val="002F23CC"/>
    <w:rsid w:val="002F308E"/>
    <w:rsid w:val="002F5FC1"/>
    <w:rsid w:val="002F7A25"/>
    <w:rsid w:val="00303F0F"/>
    <w:rsid w:val="00304D4E"/>
    <w:rsid w:val="003079FB"/>
    <w:rsid w:val="00313115"/>
    <w:rsid w:val="0031387A"/>
    <w:rsid w:val="0031542C"/>
    <w:rsid w:val="003158C0"/>
    <w:rsid w:val="00315EBA"/>
    <w:rsid w:val="00317456"/>
    <w:rsid w:val="0032015D"/>
    <w:rsid w:val="00321805"/>
    <w:rsid w:val="00322E29"/>
    <w:rsid w:val="0032744C"/>
    <w:rsid w:val="003327E6"/>
    <w:rsid w:val="0034193C"/>
    <w:rsid w:val="00343074"/>
    <w:rsid w:val="00343E2E"/>
    <w:rsid w:val="00344F9B"/>
    <w:rsid w:val="00345E32"/>
    <w:rsid w:val="00350A00"/>
    <w:rsid w:val="00354500"/>
    <w:rsid w:val="003604B3"/>
    <w:rsid w:val="0036082C"/>
    <w:rsid w:val="003622BF"/>
    <w:rsid w:val="00362429"/>
    <w:rsid w:val="00363D6E"/>
    <w:rsid w:val="00363ED5"/>
    <w:rsid w:val="00373A18"/>
    <w:rsid w:val="00373BCE"/>
    <w:rsid w:val="00374A20"/>
    <w:rsid w:val="00376D22"/>
    <w:rsid w:val="0038110F"/>
    <w:rsid w:val="00381391"/>
    <w:rsid w:val="00384619"/>
    <w:rsid w:val="00384B4F"/>
    <w:rsid w:val="003918FB"/>
    <w:rsid w:val="00392AD1"/>
    <w:rsid w:val="0039303B"/>
    <w:rsid w:val="0039379D"/>
    <w:rsid w:val="00394727"/>
    <w:rsid w:val="00395E9C"/>
    <w:rsid w:val="003A316F"/>
    <w:rsid w:val="003A4BB7"/>
    <w:rsid w:val="003B039B"/>
    <w:rsid w:val="003B22DC"/>
    <w:rsid w:val="003B2BD0"/>
    <w:rsid w:val="003B3574"/>
    <w:rsid w:val="003B3A64"/>
    <w:rsid w:val="003B4E32"/>
    <w:rsid w:val="003C4922"/>
    <w:rsid w:val="003C511D"/>
    <w:rsid w:val="003C71C6"/>
    <w:rsid w:val="003C7B80"/>
    <w:rsid w:val="003D03D2"/>
    <w:rsid w:val="003D05B1"/>
    <w:rsid w:val="003D2AC3"/>
    <w:rsid w:val="003D6A60"/>
    <w:rsid w:val="003D7726"/>
    <w:rsid w:val="003D7A40"/>
    <w:rsid w:val="003E38A5"/>
    <w:rsid w:val="003E3F95"/>
    <w:rsid w:val="003F25C9"/>
    <w:rsid w:val="003F4D4C"/>
    <w:rsid w:val="003F5AC2"/>
    <w:rsid w:val="00400C8D"/>
    <w:rsid w:val="004025B6"/>
    <w:rsid w:val="00402627"/>
    <w:rsid w:val="004055C1"/>
    <w:rsid w:val="00406175"/>
    <w:rsid w:val="00407EB2"/>
    <w:rsid w:val="00411D7E"/>
    <w:rsid w:val="00414690"/>
    <w:rsid w:val="004148D4"/>
    <w:rsid w:val="00415AEB"/>
    <w:rsid w:val="004167DF"/>
    <w:rsid w:val="00416B90"/>
    <w:rsid w:val="00420C60"/>
    <w:rsid w:val="0042240F"/>
    <w:rsid w:val="004230BD"/>
    <w:rsid w:val="00425F3A"/>
    <w:rsid w:val="004305A8"/>
    <w:rsid w:val="00430CC3"/>
    <w:rsid w:val="004320B0"/>
    <w:rsid w:val="00432235"/>
    <w:rsid w:val="004377F8"/>
    <w:rsid w:val="00441606"/>
    <w:rsid w:val="00444A61"/>
    <w:rsid w:val="00444C1A"/>
    <w:rsid w:val="00444CE5"/>
    <w:rsid w:val="00451E3C"/>
    <w:rsid w:val="004522E1"/>
    <w:rsid w:val="004534D4"/>
    <w:rsid w:val="00455083"/>
    <w:rsid w:val="00455F1D"/>
    <w:rsid w:val="00463F0E"/>
    <w:rsid w:val="0046441A"/>
    <w:rsid w:val="00464EF8"/>
    <w:rsid w:val="00467A3F"/>
    <w:rsid w:val="00470E39"/>
    <w:rsid w:val="00473BA3"/>
    <w:rsid w:val="004776C4"/>
    <w:rsid w:val="00481C56"/>
    <w:rsid w:val="00481EA2"/>
    <w:rsid w:val="00484FBF"/>
    <w:rsid w:val="0048569A"/>
    <w:rsid w:val="00486597"/>
    <w:rsid w:val="004865E3"/>
    <w:rsid w:val="00486F48"/>
    <w:rsid w:val="004902B7"/>
    <w:rsid w:val="00490B40"/>
    <w:rsid w:val="00492E23"/>
    <w:rsid w:val="00497450"/>
    <w:rsid w:val="004A065D"/>
    <w:rsid w:val="004A06B2"/>
    <w:rsid w:val="004A0C21"/>
    <w:rsid w:val="004A2F01"/>
    <w:rsid w:val="004A340E"/>
    <w:rsid w:val="004A5A4B"/>
    <w:rsid w:val="004A6C02"/>
    <w:rsid w:val="004A6D1A"/>
    <w:rsid w:val="004A72E1"/>
    <w:rsid w:val="004B0387"/>
    <w:rsid w:val="004B0E8E"/>
    <w:rsid w:val="004B1D47"/>
    <w:rsid w:val="004B2895"/>
    <w:rsid w:val="004B315F"/>
    <w:rsid w:val="004B394E"/>
    <w:rsid w:val="004B5D31"/>
    <w:rsid w:val="004C143E"/>
    <w:rsid w:val="004C173D"/>
    <w:rsid w:val="004C2866"/>
    <w:rsid w:val="004C28E0"/>
    <w:rsid w:val="004C71B4"/>
    <w:rsid w:val="004D020D"/>
    <w:rsid w:val="004D1294"/>
    <w:rsid w:val="004D2D50"/>
    <w:rsid w:val="004D3911"/>
    <w:rsid w:val="004D764E"/>
    <w:rsid w:val="004E147A"/>
    <w:rsid w:val="004E513C"/>
    <w:rsid w:val="004E5281"/>
    <w:rsid w:val="004E798B"/>
    <w:rsid w:val="004F2230"/>
    <w:rsid w:val="004F3C49"/>
    <w:rsid w:val="004F7505"/>
    <w:rsid w:val="00502C8F"/>
    <w:rsid w:val="00502ECF"/>
    <w:rsid w:val="00506148"/>
    <w:rsid w:val="00510813"/>
    <w:rsid w:val="00511276"/>
    <w:rsid w:val="0051693B"/>
    <w:rsid w:val="0051756C"/>
    <w:rsid w:val="005179C6"/>
    <w:rsid w:val="00521A14"/>
    <w:rsid w:val="0052267C"/>
    <w:rsid w:val="0052346E"/>
    <w:rsid w:val="005236C6"/>
    <w:rsid w:val="00527A7D"/>
    <w:rsid w:val="00530D1B"/>
    <w:rsid w:val="0053128B"/>
    <w:rsid w:val="00532484"/>
    <w:rsid w:val="00533AD0"/>
    <w:rsid w:val="00542C41"/>
    <w:rsid w:val="00546744"/>
    <w:rsid w:val="00547FDC"/>
    <w:rsid w:val="005516EB"/>
    <w:rsid w:val="0055282F"/>
    <w:rsid w:val="0056755B"/>
    <w:rsid w:val="00567BB9"/>
    <w:rsid w:val="00570160"/>
    <w:rsid w:val="00570719"/>
    <w:rsid w:val="00570848"/>
    <w:rsid w:val="00572036"/>
    <w:rsid w:val="005724CA"/>
    <w:rsid w:val="005725A9"/>
    <w:rsid w:val="00572976"/>
    <w:rsid w:val="005743B6"/>
    <w:rsid w:val="00575C38"/>
    <w:rsid w:val="00577944"/>
    <w:rsid w:val="0058286C"/>
    <w:rsid w:val="00582D63"/>
    <w:rsid w:val="0058640C"/>
    <w:rsid w:val="0058706C"/>
    <w:rsid w:val="00587818"/>
    <w:rsid w:val="005913B1"/>
    <w:rsid w:val="005916A4"/>
    <w:rsid w:val="00592EE3"/>
    <w:rsid w:val="005950A6"/>
    <w:rsid w:val="00596325"/>
    <w:rsid w:val="00596780"/>
    <w:rsid w:val="005A11EE"/>
    <w:rsid w:val="005A323B"/>
    <w:rsid w:val="005A39A0"/>
    <w:rsid w:val="005A6B29"/>
    <w:rsid w:val="005B3F4D"/>
    <w:rsid w:val="005B5B29"/>
    <w:rsid w:val="005B5DAB"/>
    <w:rsid w:val="005B70DE"/>
    <w:rsid w:val="005B7300"/>
    <w:rsid w:val="005C0681"/>
    <w:rsid w:val="005C272F"/>
    <w:rsid w:val="005C286F"/>
    <w:rsid w:val="005C3780"/>
    <w:rsid w:val="005C5C83"/>
    <w:rsid w:val="005C7167"/>
    <w:rsid w:val="005D029B"/>
    <w:rsid w:val="005D0E78"/>
    <w:rsid w:val="005E02A1"/>
    <w:rsid w:val="005E1507"/>
    <w:rsid w:val="005E2220"/>
    <w:rsid w:val="005E2D8A"/>
    <w:rsid w:val="005E3ABF"/>
    <w:rsid w:val="005E60E8"/>
    <w:rsid w:val="005E61B4"/>
    <w:rsid w:val="005F1748"/>
    <w:rsid w:val="005F28A3"/>
    <w:rsid w:val="005F2FCD"/>
    <w:rsid w:val="005F560C"/>
    <w:rsid w:val="00601630"/>
    <w:rsid w:val="00601E85"/>
    <w:rsid w:val="00604501"/>
    <w:rsid w:val="00605217"/>
    <w:rsid w:val="006213D9"/>
    <w:rsid w:val="006218DB"/>
    <w:rsid w:val="00621E02"/>
    <w:rsid w:val="00625063"/>
    <w:rsid w:val="00626952"/>
    <w:rsid w:val="00626A0B"/>
    <w:rsid w:val="00627842"/>
    <w:rsid w:val="00634D97"/>
    <w:rsid w:val="00636635"/>
    <w:rsid w:val="00640321"/>
    <w:rsid w:val="00641E45"/>
    <w:rsid w:val="006509D1"/>
    <w:rsid w:val="00651DD4"/>
    <w:rsid w:val="00654F4F"/>
    <w:rsid w:val="00655C27"/>
    <w:rsid w:val="00657D97"/>
    <w:rsid w:val="00657DD4"/>
    <w:rsid w:val="00661F2F"/>
    <w:rsid w:val="00662F73"/>
    <w:rsid w:val="0066414F"/>
    <w:rsid w:val="00664CE1"/>
    <w:rsid w:val="00664DFE"/>
    <w:rsid w:val="00666F0C"/>
    <w:rsid w:val="00671D06"/>
    <w:rsid w:val="00672CC5"/>
    <w:rsid w:val="00673300"/>
    <w:rsid w:val="006843CB"/>
    <w:rsid w:val="0068669E"/>
    <w:rsid w:val="00690641"/>
    <w:rsid w:val="00694669"/>
    <w:rsid w:val="00694C47"/>
    <w:rsid w:val="00696A5C"/>
    <w:rsid w:val="00696E85"/>
    <w:rsid w:val="006A0C1C"/>
    <w:rsid w:val="006A0DE1"/>
    <w:rsid w:val="006A316A"/>
    <w:rsid w:val="006B0748"/>
    <w:rsid w:val="006B3E35"/>
    <w:rsid w:val="006B468F"/>
    <w:rsid w:val="006B7D0B"/>
    <w:rsid w:val="006C1897"/>
    <w:rsid w:val="006C31F0"/>
    <w:rsid w:val="006C6C1E"/>
    <w:rsid w:val="006C7720"/>
    <w:rsid w:val="006D581F"/>
    <w:rsid w:val="006D64BA"/>
    <w:rsid w:val="006E00FE"/>
    <w:rsid w:val="006E14CA"/>
    <w:rsid w:val="006E1BA6"/>
    <w:rsid w:val="006E4B0B"/>
    <w:rsid w:val="006E5348"/>
    <w:rsid w:val="006F038E"/>
    <w:rsid w:val="006F068B"/>
    <w:rsid w:val="006F11C2"/>
    <w:rsid w:val="006F45EF"/>
    <w:rsid w:val="00702FA7"/>
    <w:rsid w:val="00704CFF"/>
    <w:rsid w:val="0071089B"/>
    <w:rsid w:val="00711629"/>
    <w:rsid w:val="00715757"/>
    <w:rsid w:val="00716305"/>
    <w:rsid w:val="007206C0"/>
    <w:rsid w:val="00722299"/>
    <w:rsid w:val="00723BA6"/>
    <w:rsid w:val="0073060E"/>
    <w:rsid w:val="00730B75"/>
    <w:rsid w:val="00737EDB"/>
    <w:rsid w:val="00742200"/>
    <w:rsid w:val="00742D24"/>
    <w:rsid w:val="007506E3"/>
    <w:rsid w:val="00753483"/>
    <w:rsid w:val="00753D60"/>
    <w:rsid w:val="007543B1"/>
    <w:rsid w:val="00754404"/>
    <w:rsid w:val="007556AA"/>
    <w:rsid w:val="00757948"/>
    <w:rsid w:val="007637E6"/>
    <w:rsid w:val="0076475B"/>
    <w:rsid w:val="00767D7E"/>
    <w:rsid w:val="007744F9"/>
    <w:rsid w:val="0077570D"/>
    <w:rsid w:val="00780A57"/>
    <w:rsid w:val="007817B4"/>
    <w:rsid w:val="0078203D"/>
    <w:rsid w:val="0078233A"/>
    <w:rsid w:val="00787CFE"/>
    <w:rsid w:val="0079139D"/>
    <w:rsid w:val="00792CB8"/>
    <w:rsid w:val="0079426A"/>
    <w:rsid w:val="007A039D"/>
    <w:rsid w:val="007A18F4"/>
    <w:rsid w:val="007A4A0D"/>
    <w:rsid w:val="007A5A98"/>
    <w:rsid w:val="007B00CB"/>
    <w:rsid w:val="007B0DAE"/>
    <w:rsid w:val="007B479A"/>
    <w:rsid w:val="007B5E2E"/>
    <w:rsid w:val="007B6822"/>
    <w:rsid w:val="007B75DF"/>
    <w:rsid w:val="007B7DB4"/>
    <w:rsid w:val="007C1B47"/>
    <w:rsid w:val="007C2F1A"/>
    <w:rsid w:val="007C490A"/>
    <w:rsid w:val="007C5043"/>
    <w:rsid w:val="007C5D5E"/>
    <w:rsid w:val="007D0387"/>
    <w:rsid w:val="007D723E"/>
    <w:rsid w:val="007D779E"/>
    <w:rsid w:val="007D7C88"/>
    <w:rsid w:val="007E15EB"/>
    <w:rsid w:val="007E162D"/>
    <w:rsid w:val="007E1E3E"/>
    <w:rsid w:val="007E2CE2"/>
    <w:rsid w:val="007E6D55"/>
    <w:rsid w:val="007E76EA"/>
    <w:rsid w:val="007F26F4"/>
    <w:rsid w:val="007F4CF6"/>
    <w:rsid w:val="007F54A6"/>
    <w:rsid w:val="007F58A2"/>
    <w:rsid w:val="007F778A"/>
    <w:rsid w:val="008006EF"/>
    <w:rsid w:val="00800CF5"/>
    <w:rsid w:val="008011E0"/>
    <w:rsid w:val="008012EE"/>
    <w:rsid w:val="00803E99"/>
    <w:rsid w:val="0080570C"/>
    <w:rsid w:val="00806A30"/>
    <w:rsid w:val="008130AE"/>
    <w:rsid w:val="00814972"/>
    <w:rsid w:val="00817271"/>
    <w:rsid w:val="00817B39"/>
    <w:rsid w:val="0082195E"/>
    <w:rsid w:val="00821EE4"/>
    <w:rsid w:val="00825B10"/>
    <w:rsid w:val="008361BC"/>
    <w:rsid w:val="00841A2D"/>
    <w:rsid w:val="008435B6"/>
    <w:rsid w:val="0084504E"/>
    <w:rsid w:val="00846C9E"/>
    <w:rsid w:val="0084743B"/>
    <w:rsid w:val="00851085"/>
    <w:rsid w:val="008516ED"/>
    <w:rsid w:val="00854A0C"/>
    <w:rsid w:val="0085719F"/>
    <w:rsid w:val="008611D6"/>
    <w:rsid w:val="008615FC"/>
    <w:rsid w:val="00862BCA"/>
    <w:rsid w:val="008641B4"/>
    <w:rsid w:val="008663AC"/>
    <w:rsid w:val="008665D9"/>
    <w:rsid w:val="008677C2"/>
    <w:rsid w:val="00871594"/>
    <w:rsid w:val="00876012"/>
    <w:rsid w:val="00880D81"/>
    <w:rsid w:val="00882849"/>
    <w:rsid w:val="00882ACA"/>
    <w:rsid w:val="00882D8B"/>
    <w:rsid w:val="008830CF"/>
    <w:rsid w:val="008830E9"/>
    <w:rsid w:val="00883957"/>
    <w:rsid w:val="00884A22"/>
    <w:rsid w:val="00894EA8"/>
    <w:rsid w:val="008A23E1"/>
    <w:rsid w:val="008A3D8F"/>
    <w:rsid w:val="008A3D98"/>
    <w:rsid w:val="008A425C"/>
    <w:rsid w:val="008A48BC"/>
    <w:rsid w:val="008A50DC"/>
    <w:rsid w:val="008A55E0"/>
    <w:rsid w:val="008A7DBB"/>
    <w:rsid w:val="008B1145"/>
    <w:rsid w:val="008B2FC7"/>
    <w:rsid w:val="008B5015"/>
    <w:rsid w:val="008B669E"/>
    <w:rsid w:val="008B785F"/>
    <w:rsid w:val="008B7CE9"/>
    <w:rsid w:val="008C1F16"/>
    <w:rsid w:val="008C5430"/>
    <w:rsid w:val="008C75B8"/>
    <w:rsid w:val="008C7AFB"/>
    <w:rsid w:val="008D122E"/>
    <w:rsid w:val="008D2858"/>
    <w:rsid w:val="008D31EA"/>
    <w:rsid w:val="008D5B87"/>
    <w:rsid w:val="008D6854"/>
    <w:rsid w:val="008D77D7"/>
    <w:rsid w:val="008E1211"/>
    <w:rsid w:val="008E2640"/>
    <w:rsid w:val="008E4368"/>
    <w:rsid w:val="008E6ABA"/>
    <w:rsid w:val="008F22AF"/>
    <w:rsid w:val="008F5386"/>
    <w:rsid w:val="0090258F"/>
    <w:rsid w:val="00902D04"/>
    <w:rsid w:val="00903077"/>
    <w:rsid w:val="00905270"/>
    <w:rsid w:val="009070CF"/>
    <w:rsid w:val="00907AE7"/>
    <w:rsid w:val="00917CBE"/>
    <w:rsid w:val="00923452"/>
    <w:rsid w:val="00923682"/>
    <w:rsid w:val="00925922"/>
    <w:rsid w:val="00927712"/>
    <w:rsid w:val="00930BA0"/>
    <w:rsid w:val="00931D9F"/>
    <w:rsid w:val="00932F65"/>
    <w:rsid w:val="00933F74"/>
    <w:rsid w:val="00934B9A"/>
    <w:rsid w:val="00936535"/>
    <w:rsid w:val="009379F2"/>
    <w:rsid w:val="00940663"/>
    <w:rsid w:val="00940C25"/>
    <w:rsid w:val="00940F9E"/>
    <w:rsid w:val="009431F9"/>
    <w:rsid w:val="00945575"/>
    <w:rsid w:val="00947955"/>
    <w:rsid w:val="00947B22"/>
    <w:rsid w:val="00951D9B"/>
    <w:rsid w:val="009524C2"/>
    <w:rsid w:val="00952BCC"/>
    <w:rsid w:val="00953239"/>
    <w:rsid w:val="00954E21"/>
    <w:rsid w:val="00955C63"/>
    <w:rsid w:val="0095724E"/>
    <w:rsid w:val="009578F5"/>
    <w:rsid w:val="00961773"/>
    <w:rsid w:val="009628D2"/>
    <w:rsid w:val="009733A2"/>
    <w:rsid w:val="0097563E"/>
    <w:rsid w:val="0097569B"/>
    <w:rsid w:val="009761FE"/>
    <w:rsid w:val="00976249"/>
    <w:rsid w:val="00977DED"/>
    <w:rsid w:val="00977FA2"/>
    <w:rsid w:val="00986C4A"/>
    <w:rsid w:val="00990B77"/>
    <w:rsid w:val="00993686"/>
    <w:rsid w:val="00997DF1"/>
    <w:rsid w:val="009A26C2"/>
    <w:rsid w:val="009A5682"/>
    <w:rsid w:val="009A630A"/>
    <w:rsid w:val="009B000D"/>
    <w:rsid w:val="009B465F"/>
    <w:rsid w:val="009B47FB"/>
    <w:rsid w:val="009B62CD"/>
    <w:rsid w:val="009B7AFE"/>
    <w:rsid w:val="009C13F0"/>
    <w:rsid w:val="009C2347"/>
    <w:rsid w:val="009C2A63"/>
    <w:rsid w:val="009C2A96"/>
    <w:rsid w:val="009C6632"/>
    <w:rsid w:val="009C7D51"/>
    <w:rsid w:val="009D1475"/>
    <w:rsid w:val="009D59A1"/>
    <w:rsid w:val="009D6F08"/>
    <w:rsid w:val="009E0FD6"/>
    <w:rsid w:val="009E11F7"/>
    <w:rsid w:val="009E5C11"/>
    <w:rsid w:val="009E652A"/>
    <w:rsid w:val="009F0577"/>
    <w:rsid w:val="009F0FA8"/>
    <w:rsid w:val="009F170D"/>
    <w:rsid w:val="009F335A"/>
    <w:rsid w:val="009F3619"/>
    <w:rsid w:val="009F4B6D"/>
    <w:rsid w:val="009F586A"/>
    <w:rsid w:val="009F5F3B"/>
    <w:rsid w:val="009F637E"/>
    <w:rsid w:val="009F6F7F"/>
    <w:rsid w:val="00A06133"/>
    <w:rsid w:val="00A1045D"/>
    <w:rsid w:val="00A1192C"/>
    <w:rsid w:val="00A12FF4"/>
    <w:rsid w:val="00A138A2"/>
    <w:rsid w:val="00A16500"/>
    <w:rsid w:val="00A16FDA"/>
    <w:rsid w:val="00A1792F"/>
    <w:rsid w:val="00A20FAF"/>
    <w:rsid w:val="00A31A19"/>
    <w:rsid w:val="00A34021"/>
    <w:rsid w:val="00A406F5"/>
    <w:rsid w:val="00A40FEF"/>
    <w:rsid w:val="00A42D78"/>
    <w:rsid w:val="00A460A6"/>
    <w:rsid w:val="00A4619A"/>
    <w:rsid w:val="00A4747A"/>
    <w:rsid w:val="00A52A8D"/>
    <w:rsid w:val="00A54BA5"/>
    <w:rsid w:val="00A55781"/>
    <w:rsid w:val="00A60A7F"/>
    <w:rsid w:val="00A614D3"/>
    <w:rsid w:val="00A65B33"/>
    <w:rsid w:val="00A65CE7"/>
    <w:rsid w:val="00A666B0"/>
    <w:rsid w:val="00A66819"/>
    <w:rsid w:val="00A71D1D"/>
    <w:rsid w:val="00A724BD"/>
    <w:rsid w:val="00A74BF4"/>
    <w:rsid w:val="00A806FB"/>
    <w:rsid w:val="00A8622B"/>
    <w:rsid w:val="00A86C11"/>
    <w:rsid w:val="00A9159F"/>
    <w:rsid w:val="00A93962"/>
    <w:rsid w:val="00A957F4"/>
    <w:rsid w:val="00A974B5"/>
    <w:rsid w:val="00A97ACC"/>
    <w:rsid w:val="00AA113D"/>
    <w:rsid w:val="00AA4F32"/>
    <w:rsid w:val="00AA579F"/>
    <w:rsid w:val="00AA61DA"/>
    <w:rsid w:val="00AA6CA9"/>
    <w:rsid w:val="00AB0216"/>
    <w:rsid w:val="00AB4697"/>
    <w:rsid w:val="00AB47B2"/>
    <w:rsid w:val="00AB6A95"/>
    <w:rsid w:val="00AC06A1"/>
    <w:rsid w:val="00AC1578"/>
    <w:rsid w:val="00AC3245"/>
    <w:rsid w:val="00AD051C"/>
    <w:rsid w:val="00AD0600"/>
    <w:rsid w:val="00AD6DC4"/>
    <w:rsid w:val="00AE1255"/>
    <w:rsid w:val="00AE4522"/>
    <w:rsid w:val="00AF0597"/>
    <w:rsid w:val="00AF322B"/>
    <w:rsid w:val="00AF422D"/>
    <w:rsid w:val="00B029F1"/>
    <w:rsid w:val="00B048F7"/>
    <w:rsid w:val="00B05CA7"/>
    <w:rsid w:val="00B07BB3"/>
    <w:rsid w:val="00B1028A"/>
    <w:rsid w:val="00B10408"/>
    <w:rsid w:val="00B116B7"/>
    <w:rsid w:val="00B13E69"/>
    <w:rsid w:val="00B15FF4"/>
    <w:rsid w:val="00B16D40"/>
    <w:rsid w:val="00B1788D"/>
    <w:rsid w:val="00B21C8A"/>
    <w:rsid w:val="00B21ED1"/>
    <w:rsid w:val="00B232CC"/>
    <w:rsid w:val="00B23449"/>
    <w:rsid w:val="00B24CC7"/>
    <w:rsid w:val="00B253A2"/>
    <w:rsid w:val="00B31EC6"/>
    <w:rsid w:val="00B32C47"/>
    <w:rsid w:val="00B3387A"/>
    <w:rsid w:val="00B40586"/>
    <w:rsid w:val="00B43BA4"/>
    <w:rsid w:val="00B43BFB"/>
    <w:rsid w:val="00B43F5B"/>
    <w:rsid w:val="00B46A27"/>
    <w:rsid w:val="00B47FC6"/>
    <w:rsid w:val="00B502F2"/>
    <w:rsid w:val="00B53276"/>
    <w:rsid w:val="00B53D77"/>
    <w:rsid w:val="00B54B0E"/>
    <w:rsid w:val="00B6303A"/>
    <w:rsid w:val="00B630DD"/>
    <w:rsid w:val="00B63CB0"/>
    <w:rsid w:val="00B65D1E"/>
    <w:rsid w:val="00B724B0"/>
    <w:rsid w:val="00B73F3E"/>
    <w:rsid w:val="00B77625"/>
    <w:rsid w:val="00B82024"/>
    <w:rsid w:val="00B826F5"/>
    <w:rsid w:val="00B83645"/>
    <w:rsid w:val="00B86CEE"/>
    <w:rsid w:val="00B90719"/>
    <w:rsid w:val="00B914E7"/>
    <w:rsid w:val="00B9427D"/>
    <w:rsid w:val="00B942A4"/>
    <w:rsid w:val="00B948C3"/>
    <w:rsid w:val="00B95536"/>
    <w:rsid w:val="00B96BE6"/>
    <w:rsid w:val="00BA0235"/>
    <w:rsid w:val="00BA173E"/>
    <w:rsid w:val="00BA2856"/>
    <w:rsid w:val="00BA7481"/>
    <w:rsid w:val="00BB07B8"/>
    <w:rsid w:val="00BB1CDC"/>
    <w:rsid w:val="00BB20F3"/>
    <w:rsid w:val="00BB7DD1"/>
    <w:rsid w:val="00BC01D9"/>
    <w:rsid w:val="00BC1405"/>
    <w:rsid w:val="00BC1FD2"/>
    <w:rsid w:val="00BC2504"/>
    <w:rsid w:val="00BC2FB2"/>
    <w:rsid w:val="00BC5D94"/>
    <w:rsid w:val="00BD0EC2"/>
    <w:rsid w:val="00BD1D4D"/>
    <w:rsid w:val="00BE0329"/>
    <w:rsid w:val="00BE15DF"/>
    <w:rsid w:val="00BE72B6"/>
    <w:rsid w:val="00BF4657"/>
    <w:rsid w:val="00BF4D9C"/>
    <w:rsid w:val="00BF5142"/>
    <w:rsid w:val="00BF6118"/>
    <w:rsid w:val="00C01F10"/>
    <w:rsid w:val="00C03C2D"/>
    <w:rsid w:val="00C0729B"/>
    <w:rsid w:val="00C11003"/>
    <w:rsid w:val="00C13F0B"/>
    <w:rsid w:val="00C145CB"/>
    <w:rsid w:val="00C15AF2"/>
    <w:rsid w:val="00C2025D"/>
    <w:rsid w:val="00C2169E"/>
    <w:rsid w:val="00C23F4F"/>
    <w:rsid w:val="00C2412E"/>
    <w:rsid w:val="00C26CC6"/>
    <w:rsid w:val="00C30625"/>
    <w:rsid w:val="00C321F0"/>
    <w:rsid w:val="00C32D0B"/>
    <w:rsid w:val="00C333E1"/>
    <w:rsid w:val="00C353DD"/>
    <w:rsid w:val="00C404C5"/>
    <w:rsid w:val="00C41B08"/>
    <w:rsid w:val="00C43E83"/>
    <w:rsid w:val="00C45D4D"/>
    <w:rsid w:val="00C460C8"/>
    <w:rsid w:val="00C50195"/>
    <w:rsid w:val="00C50E79"/>
    <w:rsid w:val="00C51242"/>
    <w:rsid w:val="00C52C5E"/>
    <w:rsid w:val="00C54C28"/>
    <w:rsid w:val="00C57864"/>
    <w:rsid w:val="00C632EE"/>
    <w:rsid w:val="00C6603C"/>
    <w:rsid w:val="00C67073"/>
    <w:rsid w:val="00C74DA0"/>
    <w:rsid w:val="00C74EA8"/>
    <w:rsid w:val="00C8029A"/>
    <w:rsid w:val="00C86F75"/>
    <w:rsid w:val="00C90469"/>
    <w:rsid w:val="00C908AD"/>
    <w:rsid w:val="00C92B8D"/>
    <w:rsid w:val="00C93416"/>
    <w:rsid w:val="00C94E7F"/>
    <w:rsid w:val="00C94EFC"/>
    <w:rsid w:val="00C95BFA"/>
    <w:rsid w:val="00C95ED6"/>
    <w:rsid w:val="00C964E5"/>
    <w:rsid w:val="00C9693B"/>
    <w:rsid w:val="00CA1156"/>
    <w:rsid w:val="00CA1443"/>
    <w:rsid w:val="00CA247D"/>
    <w:rsid w:val="00CA3394"/>
    <w:rsid w:val="00CA3E58"/>
    <w:rsid w:val="00CA4342"/>
    <w:rsid w:val="00CA557F"/>
    <w:rsid w:val="00CA7C90"/>
    <w:rsid w:val="00CB30A5"/>
    <w:rsid w:val="00CB3367"/>
    <w:rsid w:val="00CB43B9"/>
    <w:rsid w:val="00CB48A7"/>
    <w:rsid w:val="00CB5E0E"/>
    <w:rsid w:val="00CC1706"/>
    <w:rsid w:val="00CC6FA0"/>
    <w:rsid w:val="00CC7471"/>
    <w:rsid w:val="00CD3548"/>
    <w:rsid w:val="00CD3896"/>
    <w:rsid w:val="00CD52A9"/>
    <w:rsid w:val="00CD78B4"/>
    <w:rsid w:val="00CD7ADE"/>
    <w:rsid w:val="00CE06B5"/>
    <w:rsid w:val="00CE3B2C"/>
    <w:rsid w:val="00CE429E"/>
    <w:rsid w:val="00CF0FBA"/>
    <w:rsid w:val="00CF2A0F"/>
    <w:rsid w:val="00CF3136"/>
    <w:rsid w:val="00CF3929"/>
    <w:rsid w:val="00CF616D"/>
    <w:rsid w:val="00CF76E7"/>
    <w:rsid w:val="00CF7A73"/>
    <w:rsid w:val="00D02824"/>
    <w:rsid w:val="00D02ECA"/>
    <w:rsid w:val="00D0416D"/>
    <w:rsid w:val="00D04971"/>
    <w:rsid w:val="00D05E4A"/>
    <w:rsid w:val="00D06D5F"/>
    <w:rsid w:val="00D115CB"/>
    <w:rsid w:val="00D128CD"/>
    <w:rsid w:val="00D15BF9"/>
    <w:rsid w:val="00D17F2F"/>
    <w:rsid w:val="00D20A2F"/>
    <w:rsid w:val="00D246FF"/>
    <w:rsid w:val="00D25B0D"/>
    <w:rsid w:val="00D277DE"/>
    <w:rsid w:val="00D307DF"/>
    <w:rsid w:val="00D3082F"/>
    <w:rsid w:val="00D33225"/>
    <w:rsid w:val="00D34283"/>
    <w:rsid w:val="00D36710"/>
    <w:rsid w:val="00D41AEF"/>
    <w:rsid w:val="00D43563"/>
    <w:rsid w:val="00D44D63"/>
    <w:rsid w:val="00D46DF4"/>
    <w:rsid w:val="00D4712D"/>
    <w:rsid w:val="00D47990"/>
    <w:rsid w:val="00D52D11"/>
    <w:rsid w:val="00D5414D"/>
    <w:rsid w:val="00D55F54"/>
    <w:rsid w:val="00D565F3"/>
    <w:rsid w:val="00D56E1C"/>
    <w:rsid w:val="00D57427"/>
    <w:rsid w:val="00D618D1"/>
    <w:rsid w:val="00D6317F"/>
    <w:rsid w:val="00D65B62"/>
    <w:rsid w:val="00D67D1F"/>
    <w:rsid w:val="00D67ED6"/>
    <w:rsid w:val="00D67F8F"/>
    <w:rsid w:val="00D705CD"/>
    <w:rsid w:val="00D71648"/>
    <w:rsid w:val="00D7264B"/>
    <w:rsid w:val="00D729B2"/>
    <w:rsid w:val="00D72F08"/>
    <w:rsid w:val="00D73E96"/>
    <w:rsid w:val="00D74DFE"/>
    <w:rsid w:val="00D75562"/>
    <w:rsid w:val="00D769BD"/>
    <w:rsid w:val="00D76B7F"/>
    <w:rsid w:val="00D77A26"/>
    <w:rsid w:val="00D81EAC"/>
    <w:rsid w:val="00D82692"/>
    <w:rsid w:val="00D8479C"/>
    <w:rsid w:val="00D84F7F"/>
    <w:rsid w:val="00D8549E"/>
    <w:rsid w:val="00D90442"/>
    <w:rsid w:val="00D94119"/>
    <w:rsid w:val="00D978A3"/>
    <w:rsid w:val="00DB149F"/>
    <w:rsid w:val="00DB2A52"/>
    <w:rsid w:val="00DB3730"/>
    <w:rsid w:val="00DB37AC"/>
    <w:rsid w:val="00DB6C7C"/>
    <w:rsid w:val="00DC0615"/>
    <w:rsid w:val="00DC49C3"/>
    <w:rsid w:val="00DD1D55"/>
    <w:rsid w:val="00DD2EE4"/>
    <w:rsid w:val="00DD3395"/>
    <w:rsid w:val="00DD4137"/>
    <w:rsid w:val="00DD526A"/>
    <w:rsid w:val="00DE161A"/>
    <w:rsid w:val="00DE2A23"/>
    <w:rsid w:val="00DE4482"/>
    <w:rsid w:val="00DE4DB1"/>
    <w:rsid w:val="00DE7633"/>
    <w:rsid w:val="00DF0660"/>
    <w:rsid w:val="00DF0E6E"/>
    <w:rsid w:val="00DF0FE1"/>
    <w:rsid w:val="00DF41F9"/>
    <w:rsid w:val="00DF576A"/>
    <w:rsid w:val="00DF7165"/>
    <w:rsid w:val="00DF7B25"/>
    <w:rsid w:val="00E00B8B"/>
    <w:rsid w:val="00E00DAB"/>
    <w:rsid w:val="00E017AE"/>
    <w:rsid w:val="00E02B16"/>
    <w:rsid w:val="00E0507B"/>
    <w:rsid w:val="00E10A04"/>
    <w:rsid w:val="00E12520"/>
    <w:rsid w:val="00E14505"/>
    <w:rsid w:val="00E15F4C"/>
    <w:rsid w:val="00E15FE5"/>
    <w:rsid w:val="00E16367"/>
    <w:rsid w:val="00E20671"/>
    <w:rsid w:val="00E208CF"/>
    <w:rsid w:val="00E213BB"/>
    <w:rsid w:val="00E2431D"/>
    <w:rsid w:val="00E249A8"/>
    <w:rsid w:val="00E25586"/>
    <w:rsid w:val="00E30553"/>
    <w:rsid w:val="00E30A0B"/>
    <w:rsid w:val="00E31972"/>
    <w:rsid w:val="00E36AE0"/>
    <w:rsid w:val="00E41428"/>
    <w:rsid w:val="00E43156"/>
    <w:rsid w:val="00E452BE"/>
    <w:rsid w:val="00E453EB"/>
    <w:rsid w:val="00E45D28"/>
    <w:rsid w:val="00E52F39"/>
    <w:rsid w:val="00E5481E"/>
    <w:rsid w:val="00E54F13"/>
    <w:rsid w:val="00E578D1"/>
    <w:rsid w:val="00E61881"/>
    <w:rsid w:val="00E6224C"/>
    <w:rsid w:val="00E634B9"/>
    <w:rsid w:val="00E65259"/>
    <w:rsid w:val="00E70C9E"/>
    <w:rsid w:val="00E72499"/>
    <w:rsid w:val="00E748AD"/>
    <w:rsid w:val="00E749BB"/>
    <w:rsid w:val="00E74CD4"/>
    <w:rsid w:val="00E75B29"/>
    <w:rsid w:val="00E7739B"/>
    <w:rsid w:val="00E84E05"/>
    <w:rsid w:val="00E85C87"/>
    <w:rsid w:val="00E9035A"/>
    <w:rsid w:val="00E943BF"/>
    <w:rsid w:val="00E95CD7"/>
    <w:rsid w:val="00E95EF1"/>
    <w:rsid w:val="00EA265C"/>
    <w:rsid w:val="00EA2A01"/>
    <w:rsid w:val="00EA6A98"/>
    <w:rsid w:val="00EA6E27"/>
    <w:rsid w:val="00EB0D2E"/>
    <w:rsid w:val="00EB1ABE"/>
    <w:rsid w:val="00EB2EA8"/>
    <w:rsid w:val="00EB63BF"/>
    <w:rsid w:val="00EB6671"/>
    <w:rsid w:val="00EB69DA"/>
    <w:rsid w:val="00EC6B4E"/>
    <w:rsid w:val="00EC6B9D"/>
    <w:rsid w:val="00ED29D5"/>
    <w:rsid w:val="00ED3064"/>
    <w:rsid w:val="00ED451C"/>
    <w:rsid w:val="00ED59EA"/>
    <w:rsid w:val="00ED6AB2"/>
    <w:rsid w:val="00ED7598"/>
    <w:rsid w:val="00ED7A94"/>
    <w:rsid w:val="00EE4706"/>
    <w:rsid w:val="00EE58E6"/>
    <w:rsid w:val="00EE5D0D"/>
    <w:rsid w:val="00EE65D3"/>
    <w:rsid w:val="00EF0CA9"/>
    <w:rsid w:val="00EF2273"/>
    <w:rsid w:val="00EF2EBD"/>
    <w:rsid w:val="00EF661E"/>
    <w:rsid w:val="00EF7A40"/>
    <w:rsid w:val="00F00805"/>
    <w:rsid w:val="00F00900"/>
    <w:rsid w:val="00F00EB1"/>
    <w:rsid w:val="00F02716"/>
    <w:rsid w:val="00F10BA1"/>
    <w:rsid w:val="00F15E72"/>
    <w:rsid w:val="00F20ABE"/>
    <w:rsid w:val="00F22597"/>
    <w:rsid w:val="00F237C6"/>
    <w:rsid w:val="00F23FFC"/>
    <w:rsid w:val="00F24568"/>
    <w:rsid w:val="00F26AC1"/>
    <w:rsid w:val="00F30281"/>
    <w:rsid w:val="00F352FC"/>
    <w:rsid w:val="00F35B5A"/>
    <w:rsid w:val="00F45BA6"/>
    <w:rsid w:val="00F46EA1"/>
    <w:rsid w:val="00F51CA2"/>
    <w:rsid w:val="00F525BE"/>
    <w:rsid w:val="00F529B6"/>
    <w:rsid w:val="00F54B2E"/>
    <w:rsid w:val="00F55807"/>
    <w:rsid w:val="00F55E9E"/>
    <w:rsid w:val="00F57937"/>
    <w:rsid w:val="00F62BBF"/>
    <w:rsid w:val="00F62F2E"/>
    <w:rsid w:val="00F638A7"/>
    <w:rsid w:val="00F64FC6"/>
    <w:rsid w:val="00F65C7A"/>
    <w:rsid w:val="00F713AD"/>
    <w:rsid w:val="00F71AF2"/>
    <w:rsid w:val="00F72962"/>
    <w:rsid w:val="00F7460F"/>
    <w:rsid w:val="00F77556"/>
    <w:rsid w:val="00F81707"/>
    <w:rsid w:val="00F85413"/>
    <w:rsid w:val="00F855A3"/>
    <w:rsid w:val="00F8609A"/>
    <w:rsid w:val="00F9091A"/>
    <w:rsid w:val="00F91050"/>
    <w:rsid w:val="00F94974"/>
    <w:rsid w:val="00FA0271"/>
    <w:rsid w:val="00FA0834"/>
    <w:rsid w:val="00FA465D"/>
    <w:rsid w:val="00FA52E8"/>
    <w:rsid w:val="00FB002D"/>
    <w:rsid w:val="00FB2219"/>
    <w:rsid w:val="00FB51C1"/>
    <w:rsid w:val="00FC0814"/>
    <w:rsid w:val="00FC1F8B"/>
    <w:rsid w:val="00FC733F"/>
    <w:rsid w:val="00FC759C"/>
    <w:rsid w:val="00FD68AE"/>
    <w:rsid w:val="00FE1219"/>
    <w:rsid w:val="00FE19E3"/>
    <w:rsid w:val="00FE2E52"/>
    <w:rsid w:val="00FE5197"/>
    <w:rsid w:val="00FE6783"/>
    <w:rsid w:val="00FF18A8"/>
    <w:rsid w:val="00FF311B"/>
    <w:rsid w:val="00FF33FB"/>
    <w:rsid w:val="00FF633E"/>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CCF03-81E1-4457-BBE2-97B90AC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A7"/>
    <w:pPr>
      <w:spacing w:after="0" w:line="240" w:lineRule="auto"/>
    </w:pPr>
  </w:style>
  <w:style w:type="paragraph" w:styleId="Heading1">
    <w:name w:val="heading 1"/>
    <w:basedOn w:val="Normal"/>
    <w:next w:val="Normal"/>
    <w:link w:val="Heading1Char"/>
    <w:uiPriority w:val="9"/>
    <w:qFormat/>
    <w:rsid w:val="00CB48A7"/>
    <w:pPr>
      <w:keepNext/>
      <w:spacing w:before="240" w:after="60"/>
      <w:outlineLvl w:val="0"/>
    </w:pPr>
    <w:rPr>
      <w:rFonts w:asciiTheme="majorHAnsi" w:eastAsiaTheme="majorEastAsia" w:hAnsiTheme="majorHAnsi" w:cstheme="majorBidi"/>
      <w:b/>
      <w:bCs/>
      <w:kern w:val="32"/>
    </w:rPr>
  </w:style>
  <w:style w:type="paragraph" w:styleId="Heading2">
    <w:name w:val="heading 2"/>
    <w:basedOn w:val="Normal"/>
    <w:next w:val="Normal"/>
    <w:link w:val="Heading2Char"/>
    <w:uiPriority w:val="9"/>
    <w:semiHidden/>
    <w:unhideWhenUsed/>
    <w:qFormat/>
    <w:rsid w:val="00CB48A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B48A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B48A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B48A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B48A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B48A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B48A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B48A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8A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48A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48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48A7"/>
    <w:rPr>
      <w:rFonts w:cstheme="majorBidi"/>
      <w:b/>
      <w:bCs/>
      <w:sz w:val="28"/>
      <w:szCs w:val="28"/>
    </w:rPr>
  </w:style>
  <w:style w:type="character" w:customStyle="1" w:styleId="Heading5Char">
    <w:name w:val="Heading 5 Char"/>
    <w:basedOn w:val="DefaultParagraphFont"/>
    <w:link w:val="Heading5"/>
    <w:uiPriority w:val="9"/>
    <w:semiHidden/>
    <w:rsid w:val="00CB48A7"/>
    <w:rPr>
      <w:rFonts w:cstheme="majorBidi"/>
      <w:b/>
      <w:bCs/>
      <w:i/>
      <w:iCs/>
      <w:sz w:val="26"/>
      <w:szCs w:val="26"/>
    </w:rPr>
  </w:style>
  <w:style w:type="character" w:customStyle="1" w:styleId="Heading6Char">
    <w:name w:val="Heading 6 Char"/>
    <w:basedOn w:val="DefaultParagraphFont"/>
    <w:link w:val="Heading6"/>
    <w:uiPriority w:val="9"/>
    <w:semiHidden/>
    <w:rsid w:val="00CB48A7"/>
    <w:rPr>
      <w:rFonts w:cstheme="majorBidi"/>
      <w:b/>
      <w:bCs/>
    </w:rPr>
  </w:style>
  <w:style w:type="character" w:customStyle="1" w:styleId="Heading7Char">
    <w:name w:val="Heading 7 Char"/>
    <w:basedOn w:val="DefaultParagraphFont"/>
    <w:link w:val="Heading7"/>
    <w:uiPriority w:val="9"/>
    <w:semiHidden/>
    <w:rsid w:val="00CB48A7"/>
    <w:rPr>
      <w:rFonts w:cstheme="majorBidi"/>
      <w:sz w:val="24"/>
      <w:szCs w:val="24"/>
    </w:rPr>
  </w:style>
  <w:style w:type="character" w:customStyle="1" w:styleId="Heading8Char">
    <w:name w:val="Heading 8 Char"/>
    <w:basedOn w:val="DefaultParagraphFont"/>
    <w:link w:val="Heading8"/>
    <w:uiPriority w:val="9"/>
    <w:semiHidden/>
    <w:rsid w:val="00CB48A7"/>
    <w:rPr>
      <w:rFonts w:cstheme="majorBidi"/>
      <w:i/>
      <w:iCs/>
      <w:sz w:val="24"/>
      <w:szCs w:val="24"/>
    </w:rPr>
  </w:style>
  <w:style w:type="character" w:customStyle="1" w:styleId="Heading9Char">
    <w:name w:val="Heading 9 Char"/>
    <w:basedOn w:val="DefaultParagraphFont"/>
    <w:link w:val="Heading9"/>
    <w:uiPriority w:val="9"/>
    <w:semiHidden/>
    <w:rsid w:val="00CB48A7"/>
    <w:rPr>
      <w:rFonts w:asciiTheme="majorHAnsi" w:eastAsiaTheme="majorEastAsia" w:hAnsiTheme="majorHAnsi" w:cstheme="majorBidi"/>
    </w:rPr>
  </w:style>
  <w:style w:type="paragraph" w:styleId="Title">
    <w:name w:val="Title"/>
    <w:basedOn w:val="Normal"/>
    <w:next w:val="Normal"/>
    <w:link w:val="TitleChar"/>
    <w:uiPriority w:val="10"/>
    <w:qFormat/>
    <w:rsid w:val="00CB48A7"/>
    <w:pPr>
      <w:spacing w:before="240" w:after="60"/>
      <w:jc w:val="center"/>
      <w:outlineLvl w:val="0"/>
    </w:pPr>
    <w:rPr>
      <w:rFonts w:asciiTheme="majorHAnsi" w:eastAsiaTheme="majorEastAsia" w:hAnsiTheme="majorHAnsi" w:cstheme="majorBidi"/>
      <w:b/>
      <w:bCs/>
      <w:kern w:val="28"/>
    </w:rPr>
  </w:style>
  <w:style w:type="character" w:customStyle="1" w:styleId="TitleChar">
    <w:name w:val="Title Char"/>
    <w:basedOn w:val="DefaultParagraphFont"/>
    <w:link w:val="Title"/>
    <w:uiPriority w:val="10"/>
    <w:rsid w:val="00CB48A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B48A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B48A7"/>
    <w:rPr>
      <w:rFonts w:asciiTheme="majorHAnsi" w:eastAsiaTheme="majorEastAsia" w:hAnsiTheme="majorHAnsi" w:cstheme="majorBidi"/>
      <w:sz w:val="24"/>
      <w:szCs w:val="24"/>
    </w:rPr>
  </w:style>
  <w:style w:type="character" w:styleId="Strong">
    <w:name w:val="Strong"/>
    <w:basedOn w:val="DefaultParagraphFont"/>
    <w:uiPriority w:val="22"/>
    <w:qFormat/>
    <w:rsid w:val="00CB48A7"/>
    <w:rPr>
      <w:b/>
      <w:bCs/>
    </w:rPr>
  </w:style>
  <w:style w:type="character" w:styleId="Emphasis">
    <w:name w:val="Emphasis"/>
    <w:basedOn w:val="DefaultParagraphFont"/>
    <w:uiPriority w:val="20"/>
    <w:qFormat/>
    <w:rsid w:val="00CB48A7"/>
    <w:rPr>
      <w:rFonts w:asciiTheme="minorHAnsi" w:hAnsiTheme="minorHAnsi"/>
      <w:b/>
      <w:i/>
      <w:iCs/>
    </w:rPr>
  </w:style>
  <w:style w:type="paragraph" w:styleId="NoSpacing">
    <w:name w:val="No Spacing"/>
    <w:basedOn w:val="Normal"/>
    <w:uiPriority w:val="1"/>
    <w:qFormat/>
    <w:rsid w:val="00CB48A7"/>
  </w:style>
  <w:style w:type="paragraph" w:styleId="ListParagraph">
    <w:name w:val="List Paragraph"/>
    <w:basedOn w:val="Normal"/>
    <w:uiPriority w:val="34"/>
    <w:qFormat/>
    <w:rsid w:val="00CB48A7"/>
    <w:pPr>
      <w:ind w:left="720"/>
      <w:contextualSpacing/>
    </w:pPr>
  </w:style>
  <w:style w:type="paragraph" w:styleId="Quote">
    <w:name w:val="Quote"/>
    <w:basedOn w:val="Normal"/>
    <w:next w:val="Normal"/>
    <w:link w:val="QuoteChar"/>
    <w:uiPriority w:val="29"/>
    <w:qFormat/>
    <w:rsid w:val="00CB48A7"/>
    <w:rPr>
      <w:i/>
    </w:rPr>
  </w:style>
  <w:style w:type="character" w:customStyle="1" w:styleId="QuoteChar">
    <w:name w:val="Quote Char"/>
    <w:basedOn w:val="DefaultParagraphFont"/>
    <w:link w:val="Quote"/>
    <w:uiPriority w:val="29"/>
    <w:rsid w:val="00CB48A7"/>
    <w:rPr>
      <w:i/>
      <w:sz w:val="24"/>
      <w:szCs w:val="24"/>
    </w:rPr>
  </w:style>
  <w:style w:type="paragraph" w:styleId="IntenseQuote">
    <w:name w:val="Intense Quote"/>
    <w:basedOn w:val="Normal"/>
    <w:next w:val="Normal"/>
    <w:link w:val="IntenseQuoteChar"/>
    <w:uiPriority w:val="30"/>
    <w:qFormat/>
    <w:rsid w:val="00CB48A7"/>
    <w:pPr>
      <w:ind w:left="720" w:right="720"/>
    </w:pPr>
    <w:rPr>
      <w:b/>
      <w:i/>
      <w:szCs w:val="22"/>
    </w:rPr>
  </w:style>
  <w:style w:type="character" w:customStyle="1" w:styleId="IntenseQuoteChar">
    <w:name w:val="Intense Quote Char"/>
    <w:basedOn w:val="DefaultParagraphFont"/>
    <w:link w:val="IntenseQuote"/>
    <w:uiPriority w:val="30"/>
    <w:rsid w:val="00CB48A7"/>
    <w:rPr>
      <w:b/>
      <w:i/>
      <w:sz w:val="24"/>
    </w:rPr>
  </w:style>
  <w:style w:type="character" w:styleId="SubtleEmphasis">
    <w:name w:val="Subtle Emphasis"/>
    <w:uiPriority w:val="19"/>
    <w:qFormat/>
    <w:rsid w:val="00CB48A7"/>
    <w:rPr>
      <w:i/>
      <w:color w:val="5A5A5A" w:themeColor="text1" w:themeTint="A5"/>
    </w:rPr>
  </w:style>
  <w:style w:type="character" w:styleId="IntenseEmphasis">
    <w:name w:val="Intense Emphasis"/>
    <w:basedOn w:val="DefaultParagraphFont"/>
    <w:uiPriority w:val="21"/>
    <w:qFormat/>
    <w:rsid w:val="00CB48A7"/>
    <w:rPr>
      <w:b/>
      <w:i/>
      <w:sz w:val="24"/>
      <w:szCs w:val="24"/>
      <w:u w:val="single"/>
    </w:rPr>
  </w:style>
  <w:style w:type="character" w:styleId="SubtleReference">
    <w:name w:val="Subtle Reference"/>
    <w:basedOn w:val="DefaultParagraphFont"/>
    <w:uiPriority w:val="31"/>
    <w:qFormat/>
    <w:rsid w:val="00CB48A7"/>
    <w:rPr>
      <w:sz w:val="24"/>
      <w:szCs w:val="24"/>
      <w:u w:val="single"/>
    </w:rPr>
  </w:style>
  <w:style w:type="character" w:styleId="IntenseReference">
    <w:name w:val="Intense Reference"/>
    <w:basedOn w:val="DefaultParagraphFont"/>
    <w:uiPriority w:val="32"/>
    <w:qFormat/>
    <w:rsid w:val="00CB48A7"/>
    <w:rPr>
      <w:b/>
      <w:sz w:val="24"/>
      <w:u w:val="single"/>
    </w:rPr>
  </w:style>
  <w:style w:type="character" w:styleId="BookTitle">
    <w:name w:val="Book Title"/>
    <w:basedOn w:val="DefaultParagraphFont"/>
    <w:uiPriority w:val="33"/>
    <w:qFormat/>
    <w:rsid w:val="00CB48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48A7"/>
    <w:pPr>
      <w:outlineLvl w:val="9"/>
    </w:pPr>
  </w:style>
  <w:style w:type="paragraph" w:styleId="Caption">
    <w:name w:val="caption"/>
    <w:basedOn w:val="Normal"/>
    <w:next w:val="Normal"/>
    <w:uiPriority w:val="35"/>
    <w:semiHidden/>
    <w:unhideWhenUsed/>
    <w:rsid w:val="00C86F75"/>
    <w:rPr>
      <w:b/>
      <w:bCs/>
      <w:color w:val="4F81BD" w:themeColor="accent1"/>
      <w:sz w:val="18"/>
      <w:szCs w:val="18"/>
    </w:rPr>
  </w:style>
  <w:style w:type="paragraph" w:customStyle="1" w:styleId="Style1">
    <w:name w:val="Style1"/>
    <w:basedOn w:val="NoSpacing"/>
    <w:next w:val="NoSpacing"/>
    <w:rsid w:val="00C86F75"/>
  </w:style>
  <w:style w:type="paragraph" w:customStyle="1" w:styleId="JSTemplate">
    <w:name w:val="JS Template"/>
    <w:basedOn w:val="NoSpacing"/>
    <w:qFormat/>
    <w:rsid w:val="00CA247D"/>
  </w:style>
  <w:style w:type="paragraph" w:styleId="Header">
    <w:name w:val="header"/>
    <w:basedOn w:val="Normal"/>
    <w:link w:val="HeaderChar"/>
    <w:uiPriority w:val="99"/>
    <w:unhideWhenUsed/>
    <w:rsid w:val="00B15FF4"/>
    <w:pPr>
      <w:tabs>
        <w:tab w:val="center" w:pos="4680"/>
        <w:tab w:val="right" w:pos="9360"/>
      </w:tabs>
    </w:pPr>
  </w:style>
  <w:style w:type="character" w:customStyle="1" w:styleId="HeaderChar">
    <w:name w:val="Header Char"/>
    <w:basedOn w:val="DefaultParagraphFont"/>
    <w:link w:val="Header"/>
    <w:uiPriority w:val="99"/>
    <w:rsid w:val="00B15FF4"/>
  </w:style>
  <w:style w:type="paragraph" w:styleId="Footer">
    <w:name w:val="footer"/>
    <w:basedOn w:val="Normal"/>
    <w:link w:val="FooterChar"/>
    <w:uiPriority w:val="99"/>
    <w:unhideWhenUsed/>
    <w:rsid w:val="00B15FF4"/>
    <w:pPr>
      <w:tabs>
        <w:tab w:val="center" w:pos="4680"/>
        <w:tab w:val="right" w:pos="9360"/>
      </w:tabs>
    </w:pPr>
  </w:style>
  <w:style w:type="character" w:customStyle="1" w:styleId="FooterChar">
    <w:name w:val="Footer Char"/>
    <w:basedOn w:val="DefaultParagraphFont"/>
    <w:link w:val="Footer"/>
    <w:uiPriority w:val="99"/>
    <w:rsid w:val="00B15FF4"/>
  </w:style>
  <w:style w:type="paragraph" w:styleId="BalloonText">
    <w:name w:val="Balloon Text"/>
    <w:basedOn w:val="Normal"/>
    <w:link w:val="BalloonTextChar"/>
    <w:uiPriority w:val="99"/>
    <w:semiHidden/>
    <w:unhideWhenUsed/>
    <w:rsid w:val="008611D6"/>
    <w:rPr>
      <w:rFonts w:ascii="Tahoma" w:hAnsi="Tahoma" w:cs="Tahoma"/>
      <w:sz w:val="16"/>
      <w:szCs w:val="16"/>
    </w:rPr>
  </w:style>
  <w:style w:type="character" w:customStyle="1" w:styleId="BalloonTextChar">
    <w:name w:val="Balloon Text Char"/>
    <w:basedOn w:val="DefaultParagraphFont"/>
    <w:link w:val="BalloonText"/>
    <w:uiPriority w:val="99"/>
    <w:semiHidden/>
    <w:rsid w:val="00861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A3D379A8D93B41A38D81F01BF8ABD5" ma:contentTypeVersion="0" ma:contentTypeDescription="Create a new document." ma:contentTypeScope="" ma:versionID="1e3e6e41139f73f9158262ebd62391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A7C2-C2BC-4DDE-8A56-24C2BD9D3742}">
  <ds:schemaRefs>
    <ds:schemaRef ds:uri="http://schemas.microsoft.com/office/2006/metadata/properties"/>
  </ds:schemaRefs>
</ds:datastoreItem>
</file>

<file path=customXml/itemProps2.xml><?xml version="1.0" encoding="utf-8"?>
<ds:datastoreItem xmlns:ds="http://schemas.openxmlformats.org/officeDocument/2006/customXml" ds:itemID="{F52926E0-AF3A-47BD-8181-18AE2CFA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DEBC19-A292-4B6C-8034-165003938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Seligman, Joel</dc:creator>
  <cp:lastModifiedBy>Massaro, Christine</cp:lastModifiedBy>
  <cp:revision>2</cp:revision>
  <cp:lastPrinted>2019-08-15T20:42:00Z</cp:lastPrinted>
  <dcterms:created xsi:type="dcterms:W3CDTF">2019-08-19T14:16:00Z</dcterms:created>
  <dcterms:modified xsi:type="dcterms:W3CDTF">2019-08-19T14:16:00Z</dcterms:modified>
</cp:coreProperties>
</file>