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510782" w14:textId="7E9F1BD2" w:rsidR="009F5CAD" w:rsidRDefault="009F5CAD" w:rsidP="005D3219">
      <w:pPr>
        <w:spacing w:line="240" w:lineRule="auto"/>
        <w:contextualSpacing/>
      </w:pPr>
      <w:r>
        <w:t xml:space="preserve">Prof. Joan Rubin                                                                                                              History </w:t>
      </w:r>
      <w:r w:rsidR="0085078D">
        <w:t>200</w:t>
      </w:r>
    </w:p>
    <w:p w14:paraId="2599CEAF" w14:textId="71C2AB1A" w:rsidR="009F5CAD" w:rsidRDefault="009F5CAD" w:rsidP="005D3219">
      <w:pPr>
        <w:spacing w:line="240" w:lineRule="auto"/>
        <w:contextualSpacing/>
      </w:pPr>
      <w:r>
        <w:t xml:space="preserve">Rush </w:t>
      </w:r>
      <w:proofErr w:type="spellStart"/>
      <w:r>
        <w:t>Rhees</w:t>
      </w:r>
      <w:proofErr w:type="spellEnd"/>
      <w:r>
        <w:t xml:space="preserve"> 363</w:t>
      </w:r>
      <w:r>
        <w:tab/>
      </w:r>
      <w:r>
        <w:tab/>
      </w:r>
      <w:r>
        <w:tab/>
      </w:r>
      <w:r>
        <w:tab/>
      </w:r>
      <w:r>
        <w:tab/>
      </w:r>
      <w:r>
        <w:tab/>
      </w:r>
      <w:r>
        <w:tab/>
      </w:r>
      <w:r>
        <w:tab/>
        <w:t xml:space="preserve">         Spring 202</w:t>
      </w:r>
      <w:r w:rsidR="00D61183">
        <w:t>2</w:t>
      </w:r>
    </w:p>
    <w:p w14:paraId="189ADBDB" w14:textId="77777777" w:rsidR="009F5CAD" w:rsidRDefault="009F5CAD" w:rsidP="005D3219">
      <w:pPr>
        <w:spacing w:line="240" w:lineRule="auto"/>
        <w:contextualSpacing/>
      </w:pPr>
    </w:p>
    <w:p w14:paraId="07F11097" w14:textId="77777777" w:rsidR="009F5CAD" w:rsidRDefault="009F5CAD" w:rsidP="005D3219">
      <w:pPr>
        <w:spacing w:line="240" w:lineRule="auto"/>
        <w:contextualSpacing/>
      </w:pPr>
    </w:p>
    <w:p w14:paraId="461634E4" w14:textId="77777777" w:rsidR="009F5CAD" w:rsidRDefault="009F5CAD" w:rsidP="005D3219">
      <w:pPr>
        <w:spacing w:line="240" w:lineRule="auto"/>
        <w:contextualSpacing/>
      </w:pPr>
    </w:p>
    <w:p w14:paraId="5CF7E5F8" w14:textId="77777777" w:rsidR="0078357C" w:rsidRDefault="009F5CAD" w:rsidP="005D3219">
      <w:pPr>
        <w:spacing w:line="240" w:lineRule="auto"/>
        <w:contextualSpacing/>
      </w:pPr>
      <w:r>
        <w:tab/>
      </w:r>
      <w:r w:rsidR="0078357C">
        <w:t xml:space="preserve">    </w:t>
      </w:r>
      <w:r w:rsidR="0078357C" w:rsidRPr="0078357C">
        <w:rPr>
          <w:i/>
        </w:rPr>
        <w:t>Uncle Tom’s Cabin</w:t>
      </w:r>
      <w:r w:rsidR="0078357C">
        <w:t xml:space="preserve"> and </w:t>
      </w:r>
      <w:r w:rsidR="0078357C" w:rsidRPr="0078357C">
        <w:rPr>
          <w:i/>
        </w:rPr>
        <w:t>Little Women</w:t>
      </w:r>
      <w:r w:rsidR="0078357C">
        <w:t>:  Touchstones of Race and Gender in America</w:t>
      </w:r>
    </w:p>
    <w:p w14:paraId="2D3E3E73" w14:textId="77777777" w:rsidR="0078357C" w:rsidRDefault="0078357C" w:rsidP="005D3219">
      <w:pPr>
        <w:spacing w:line="240" w:lineRule="auto"/>
        <w:contextualSpacing/>
      </w:pPr>
    </w:p>
    <w:p w14:paraId="47EE9612" w14:textId="10947D88" w:rsidR="00EF5F4F" w:rsidRDefault="005D3219" w:rsidP="005D3219">
      <w:pPr>
        <w:spacing w:line="240" w:lineRule="auto"/>
        <w:contextualSpacing/>
      </w:pPr>
      <w:r>
        <w:t xml:space="preserve">This discussion-based seminar will focus on Harriet Beecher Stowe’s </w:t>
      </w:r>
      <w:r w:rsidRPr="0078357C">
        <w:rPr>
          <w:i/>
        </w:rPr>
        <w:t>Uncle Tom’s Cabin</w:t>
      </w:r>
      <w:r>
        <w:t xml:space="preserve"> (1852) for the first </w:t>
      </w:r>
      <w:r w:rsidR="0085078D">
        <w:t>part</w:t>
      </w:r>
      <w:r>
        <w:t xml:space="preserve"> of the semester and Louisa May Alcott’s </w:t>
      </w:r>
      <w:r w:rsidRPr="0078357C">
        <w:rPr>
          <w:i/>
        </w:rPr>
        <w:t>Little Women</w:t>
      </w:r>
      <w:r>
        <w:t xml:space="preserve"> (1868-69) in the second part of the course. Stowe’s book was the best-selling novel of the nineteenth-century and famously earned its author credit for starting the Civil War. Alcott’s semi-autobiographical novel was likewise a great commercial success. Both books were repeatedly adapted for the theatre and the movies, inviting consideration of what those new forms meant to viewers. Together the books have become touchstones or markers for ways that Americans have thought about race and gender for the last one hundred fifty years.</w:t>
      </w:r>
      <w:r>
        <w:br/>
      </w:r>
      <w:r>
        <w:br/>
        <w:t>Students will read both texts closely and explore the historical issues they reflected and influenced. They will consider such topics as: the reception of Stowe’s book in relation to abolitionism, colonization, and other depictions of slavery; authorship for women; ideals of domesticity in the North and South; the role of religion in both works; constructs of American girlhood and masculinity; and sentimental culture in Victorian America. Uncle Tom’s Cabin will especially raise questions about how we should handle language and images that modern readers may consider offensive. Students will be encouraged to voice their views on ways to grapple with racism and gender stereotypes in books that have shaped Americans’ current quests for justice and equity.</w:t>
      </w:r>
      <w:r>
        <w:br/>
      </w:r>
      <w:r>
        <w:br/>
      </w:r>
    </w:p>
    <w:p w14:paraId="270017A4" w14:textId="13F0FB01" w:rsidR="0078357C" w:rsidRDefault="0078357C" w:rsidP="005D3219">
      <w:pPr>
        <w:spacing w:line="240" w:lineRule="auto"/>
        <w:contextualSpacing/>
      </w:pPr>
      <w:r>
        <w:t xml:space="preserve">Texts:  </w:t>
      </w:r>
      <w:r w:rsidR="005D730A" w:rsidRPr="005D730A">
        <w:rPr>
          <w:i/>
        </w:rPr>
        <w:t>Uncle Tom’s Cabin</w:t>
      </w:r>
      <w:r w:rsidR="005D730A">
        <w:t xml:space="preserve">     </w:t>
      </w:r>
      <w:hyperlink r:id="rId5" w:history="1">
        <w:r w:rsidR="003D6FE2" w:rsidRPr="00B940A6">
          <w:rPr>
            <w:rStyle w:val="Hyperlink"/>
          </w:rPr>
          <w:t>http://utc.iath.virgini</w:t>
        </w:r>
        <w:r w:rsidR="003D6FE2" w:rsidRPr="00B940A6">
          <w:rPr>
            <w:rStyle w:val="Hyperlink"/>
          </w:rPr>
          <w:t>a</w:t>
        </w:r>
        <w:r w:rsidR="003D6FE2" w:rsidRPr="00B940A6">
          <w:rPr>
            <w:rStyle w:val="Hyperlink"/>
          </w:rPr>
          <w:t>.edu/uncletom/utfihbsa1t.html</w:t>
        </w:r>
      </w:hyperlink>
    </w:p>
    <w:p w14:paraId="1D44D4BE" w14:textId="77777777" w:rsidR="003D6FE2" w:rsidRDefault="003D6FE2" w:rsidP="005D3219">
      <w:pPr>
        <w:spacing w:line="240" w:lineRule="auto"/>
        <w:contextualSpacing/>
      </w:pPr>
    </w:p>
    <w:p w14:paraId="4997C605" w14:textId="6B86BBB4" w:rsidR="005D730A" w:rsidRDefault="005D730A" w:rsidP="005D3219">
      <w:pPr>
        <w:spacing w:line="240" w:lineRule="auto"/>
        <w:contextualSpacing/>
        <w:rPr>
          <w:i/>
        </w:rPr>
      </w:pPr>
      <w:r>
        <w:t xml:space="preserve">            </w:t>
      </w:r>
      <w:r w:rsidRPr="005D730A">
        <w:rPr>
          <w:i/>
        </w:rPr>
        <w:t>Little Women</w:t>
      </w:r>
      <w:r>
        <w:rPr>
          <w:i/>
        </w:rPr>
        <w:t xml:space="preserve">              </w:t>
      </w:r>
      <w:hyperlink r:id="rId6" w:history="1">
        <w:r w:rsidR="00903E1B" w:rsidRPr="00B940A6">
          <w:rPr>
            <w:rStyle w:val="Hyperlink"/>
            <w:i/>
          </w:rPr>
          <w:t>https://www.gutenberg.org/ebooks/37106</w:t>
        </w:r>
      </w:hyperlink>
    </w:p>
    <w:p w14:paraId="538D040F" w14:textId="77777777" w:rsidR="00903E1B" w:rsidRDefault="00903E1B" w:rsidP="005D3219">
      <w:pPr>
        <w:spacing w:line="240" w:lineRule="auto"/>
        <w:contextualSpacing/>
      </w:pPr>
    </w:p>
    <w:p w14:paraId="5E9486AE" w14:textId="77777777" w:rsidR="005D730A" w:rsidRDefault="005D730A" w:rsidP="005D3219">
      <w:pPr>
        <w:spacing w:line="240" w:lineRule="auto"/>
        <w:contextualSpacing/>
      </w:pPr>
    </w:p>
    <w:p w14:paraId="02FFAB63" w14:textId="77777777" w:rsidR="005D730A" w:rsidRDefault="005D730A" w:rsidP="005D3219">
      <w:pPr>
        <w:spacing w:line="240" w:lineRule="auto"/>
        <w:contextualSpacing/>
      </w:pPr>
    </w:p>
    <w:p w14:paraId="255EB734" w14:textId="49EFB768" w:rsidR="005D730A" w:rsidRDefault="005D730A" w:rsidP="005D3219">
      <w:pPr>
        <w:spacing w:line="240" w:lineRule="auto"/>
        <w:contextualSpacing/>
      </w:pPr>
      <w:r>
        <w:t>This course will meet on zoom for the first week</w:t>
      </w:r>
      <w:r w:rsidR="00F1078C">
        <w:t>s</w:t>
      </w:r>
      <w:r>
        <w:t xml:space="preserve"> of the semester</w:t>
      </w:r>
      <w:r w:rsidR="0085078D">
        <w:t>.</w:t>
      </w:r>
    </w:p>
    <w:p w14:paraId="3DA70F40" w14:textId="77777777" w:rsidR="005D730A" w:rsidRDefault="005D730A" w:rsidP="005D3219">
      <w:pPr>
        <w:spacing w:line="240" w:lineRule="auto"/>
        <w:contextualSpacing/>
      </w:pPr>
    </w:p>
    <w:p w14:paraId="4D00CE0F" w14:textId="77777777" w:rsidR="005D730A" w:rsidRDefault="005D730A" w:rsidP="005D3219">
      <w:pPr>
        <w:spacing w:line="240" w:lineRule="auto"/>
        <w:contextualSpacing/>
      </w:pPr>
      <w:r>
        <w:t>With possible exceptions, each week the class will engage in close reading of the texts one day and investigate related primary and secondary sources on the other day.</w:t>
      </w:r>
    </w:p>
    <w:p w14:paraId="32EDFE0D" w14:textId="77777777" w:rsidR="00BF6018" w:rsidRDefault="00BF6018" w:rsidP="005D3219">
      <w:pPr>
        <w:spacing w:line="240" w:lineRule="auto"/>
        <w:contextualSpacing/>
      </w:pPr>
    </w:p>
    <w:p w14:paraId="6F380213" w14:textId="77777777" w:rsidR="0017017A" w:rsidRDefault="0017017A" w:rsidP="005D3219">
      <w:pPr>
        <w:spacing w:line="240" w:lineRule="auto"/>
        <w:contextualSpacing/>
      </w:pPr>
    </w:p>
    <w:p w14:paraId="52B48C6F" w14:textId="77777777" w:rsidR="0017017A" w:rsidRDefault="0017017A" w:rsidP="005D3219">
      <w:pPr>
        <w:spacing w:line="240" w:lineRule="auto"/>
        <w:contextualSpacing/>
      </w:pPr>
    </w:p>
    <w:p w14:paraId="737C7023" w14:textId="77777777" w:rsidR="0017017A" w:rsidRDefault="0017017A" w:rsidP="005D3219">
      <w:pPr>
        <w:spacing w:line="240" w:lineRule="auto"/>
        <w:contextualSpacing/>
      </w:pPr>
    </w:p>
    <w:p w14:paraId="07E6EB8D" w14:textId="77777777" w:rsidR="00BF6018" w:rsidRDefault="00BF6018" w:rsidP="005D3219">
      <w:pPr>
        <w:spacing w:line="240" w:lineRule="auto"/>
        <w:contextualSpacing/>
      </w:pPr>
      <w:r>
        <w:t>Requirements:</w:t>
      </w:r>
    </w:p>
    <w:p w14:paraId="40E72503" w14:textId="77777777" w:rsidR="00BF6018" w:rsidRDefault="0017017A" w:rsidP="00BF6018">
      <w:pPr>
        <w:pStyle w:val="ListParagraph"/>
        <w:numPr>
          <w:ilvl w:val="0"/>
          <w:numId w:val="1"/>
        </w:numPr>
        <w:spacing w:line="240" w:lineRule="auto"/>
      </w:pPr>
      <w:r>
        <w:t>Active participation, including c</w:t>
      </w:r>
      <w:r w:rsidR="00BF6018">
        <w:t>ompletion of reading assignments and written formulation of questions and comments about the reading prior to each class meeting</w:t>
      </w:r>
      <w:r w:rsidR="00F22BDF">
        <w:t xml:space="preserve">  (60% of final grade)</w:t>
      </w:r>
    </w:p>
    <w:p w14:paraId="7E83C50B" w14:textId="33FA338D" w:rsidR="00BF6018" w:rsidRDefault="0017017A" w:rsidP="00BF6018">
      <w:pPr>
        <w:pStyle w:val="ListParagraph"/>
        <w:numPr>
          <w:ilvl w:val="0"/>
          <w:numId w:val="1"/>
        </w:numPr>
        <w:spacing w:line="240" w:lineRule="auto"/>
      </w:pPr>
      <w:r>
        <w:t>Three</w:t>
      </w:r>
      <w:r w:rsidR="00BF6018">
        <w:t xml:space="preserve"> 2-3pp papers throughout the semester</w:t>
      </w:r>
      <w:r w:rsidR="00F22BDF">
        <w:t xml:space="preserve"> (5</w:t>
      </w:r>
      <w:r>
        <w:t>% x 3) (15</w:t>
      </w:r>
      <w:r w:rsidR="00F22BDF">
        <w:t>%)</w:t>
      </w:r>
      <w:r w:rsidR="0005115C">
        <w:t xml:space="preserve">:  one due by the end of January, one due by the end of February; one due by the end of March.  These are text-based </w:t>
      </w:r>
      <w:r w:rsidR="00C95BEF">
        <w:t>analyses that do not require additional research.  Instructions to follow.</w:t>
      </w:r>
    </w:p>
    <w:p w14:paraId="202B38D9" w14:textId="26934896" w:rsidR="006A3976" w:rsidRDefault="00BF6018" w:rsidP="006A3976">
      <w:pPr>
        <w:pStyle w:val="ListParagraph"/>
        <w:numPr>
          <w:ilvl w:val="0"/>
          <w:numId w:val="1"/>
        </w:numPr>
        <w:spacing w:line="240" w:lineRule="auto"/>
      </w:pPr>
      <w:r>
        <w:lastRenderedPageBreak/>
        <w:t>A final, 10-12 pp paper on a visual version of one of the texts.  Instructions for this project will be provided later.</w:t>
      </w:r>
      <w:r w:rsidR="0017017A">
        <w:t xml:space="preserve"> (25</w:t>
      </w:r>
      <w:proofErr w:type="gramStart"/>
      <w:r w:rsidR="00F22BDF">
        <w:t>%)</w:t>
      </w:r>
      <w:r w:rsidR="00D61183">
        <w:t xml:space="preserve">  This</w:t>
      </w:r>
      <w:proofErr w:type="gramEnd"/>
      <w:r w:rsidR="00D61183">
        <w:t xml:space="preserve"> paper will be due on Friday, May 6.</w:t>
      </w:r>
    </w:p>
    <w:p w14:paraId="3530AE6E" w14:textId="77777777" w:rsidR="0017017A" w:rsidRDefault="0017017A" w:rsidP="006A3976">
      <w:pPr>
        <w:spacing w:line="240" w:lineRule="auto"/>
      </w:pPr>
    </w:p>
    <w:p w14:paraId="27A08462" w14:textId="77777777" w:rsidR="0017017A" w:rsidRPr="009F5CAD" w:rsidRDefault="0017017A" w:rsidP="006A3976">
      <w:pPr>
        <w:spacing w:line="240" w:lineRule="auto"/>
        <w:rPr>
          <w:rFonts w:cstheme="minorHAnsi"/>
        </w:rPr>
      </w:pPr>
      <w:r w:rsidRPr="009F5CAD">
        <w:rPr>
          <w:rFonts w:cstheme="minorHAnsi"/>
        </w:rPr>
        <w:t>Concerns and Policies:</w:t>
      </w:r>
    </w:p>
    <w:p w14:paraId="540375F2" w14:textId="77777777" w:rsidR="006A3976" w:rsidRPr="009F5CAD" w:rsidRDefault="006A3976" w:rsidP="006A3976">
      <w:pPr>
        <w:spacing w:line="240" w:lineRule="auto"/>
        <w:rPr>
          <w:rFonts w:cstheme="minorHAnsi"/>
        </w:rPr>
      </w:pPr>
      <w:r w:rsidRPr="009F5CAD">
        <w:rPr>
          <w:rFonts w:cstheme="minorHAnsi"/>
        </w:rPr>
        <w:t xml:space="preserve">The instructor invites any student with concerns about the </w:t>
      </w:r>
      <w:r w:rsidR="00DE6595" w:rsidRPr="009F5CAD">
        <w:rPr>
          <w:rFonts w:cstheme="minorHAnsi"/>
        </w:rPr>
        <w:t xml:space="preserve">readings or discussions, especially including matters pertaining to portrayals of race and gender, to speak with her privately if they are not comfortable addressing their views in class.  She can always be reached by email:  </w:t>
      </w:r>
      <w:hyperlink r:id="rId7" w:history="1">
        <w:r w:rsidR="00DE6595" w:rsidRPr="009F5CAD">
          <w:rPr>
            <w:rStyle w:val="Hyperlink"/>
            <w:rFonts w:cstheme="minorHAnsi"/>
          </w:rPr>
          <w:t>joan.rubin@rochester.edu</w:t>
        </w:r>
      </w:hyperlink>
      <w:r w:rsidR="00DE6595" w:rsidRPr="009F5CAD">
        <w:rPr>
          <w:rFonts w:cstheme="minorHAnsi"/>
        </w:rPr>
        <w:t xml:space="preserve"> and will set up individual zoom appoints or phone calls.  Regular office hours will be Thursdays, 2-4 pm on zoom.  </w:t>
      </w:r>
    </w:p>
    <w:p w14:paraId="23D0B6A8" w14:textId="77777777" w:rsidR="00F1078C" w:rsidRPr="009F5CAD" w:rsidRDefault="00F1078C" w:rsidP="006A3976">
      <w:pPr>
        <w:spacing w:line="240" w:lineRule="auto"/>
        <w:rPr>
          <w:rFonts w:cstheme="minorHAnsi"/>
        </w:rPr>
      </w:pPr>
    </w:p>
    <w:p w14:paraId="18FC1A88" w14:textId="77623765" w:rsidR="00F1078C" w:rsidRPr="009F5CAD" w:rsidRDefault="00F1078C" w:rsidP="00F1078C">
      <w:pPr>
        <w:spacing w:after="0" w:line="240" w:lineRule="auto"/>
        <w:rPr>
          <w:rFonts w:eastAsia="Times New Roman" w:cstheme="minorHAnsi"/>
        </w:rPr>
      </w:pPr>
      <w:r w:rsidRPr="0017017A">
        <w:rPr>
          <w:rFonts w:eastAsia="Times New Roman" w:cstheme="minorHAnsi"/>
        </w:rPr>
        <w:t xml:space="preserve">The College’s credit hour policy on undergraduate courses is to award 4 credit hours for courses that meet for the equivalent of 3 periods of 50 minutes each week. Students enrolled in HIS </w:t>
      </w:r>
      <w:r w:rsidR="0085078D">
        <w:rPr>
          <w:rFonts w:eastAsia="Times New Roman" w:cstheme="minorHAnsi"/>
        </w:rPr>
        <w:t>200</w:t>
      </w:r>
      <w:r w:rsidRPr="0017017A">
        <w:rPr>
          <w:rFonts w:eastAsia="Times New Roman" w:cstheme="minorHAnsi"/>
        </w:rPr>
        <w:t xml:space="preserve"> are expected to devote at least one hour each week to identifying the main lines of argument in course readings, working alone or in groups, </w:t>
      </w:r>
      <w:r w:rsidRPr="009F5CAD">
        <w:rPr>
          <w:rFonts w:eastAsia="Times New Roman" w:cstheme="minorHAnsi"/>
        </w:rPr>
        <w:t xml:space="preserve">and carrying out writing assignments. </w:t>
      </w:r>
    </w:p>
    <w:p w14:paraId="1A92A288" w14:textId="77777777" w:rsidR="00F1078C" w:rsidRPr="009F5CAD" w:rsidRDefault="00F1078C" w:rsidP="00F1078C">
      <w:pPr>
        <w:spacing w:after="0" w:line="240" w:lineRule="auto"/>
        <w:rPr>
          <w:rFonts w:eastAsia="Times New Roman" w:cstheme="minorHAnsi"/>
        </w:rPr>
      </w:pPr>
    </w:p>
    <w:p w14:paraId="06720E0E" w14:textId="77777777" w:rsidR="00F1078C" w:rsidRPr="009F5CAD" w:rsidRDefault="00F1078C" w:rsidP="00F1078C">
      <w:pPr>
        <w:spacing w:after="0" w:line="240" w:lineRule="auto"/>
        <w:rPr>
          <w:rFonts w:eastAsia="Times New Roman" w:cstheme="minorHAnsi"/>
        </w:rPr>
      </w:pPr>
    </w:p>
    <w:p w14:paraId="6091EFF9" w14:textId="77777777" w:rsidR="00F1078C" w:rsidRPr="009F5CAD" w:rsidRDefault="00F1078C" w:rsidP="00F1078C">
      <w:pPr>
        <w:spacing w:after="0" w:line="240" w:lineRule="auto"/>
        <w:rPr>
          <w:rFonts w:eastAsia="Times New Roman" w:cstheme="minorHAnsi"/>
        </w:rPr>
      </w:pPr>
      <w:r w:rsidRPr="0017017A">
        <w:rPr>
          <w:rFonts w:eastAsia="Times New Roman" w:cstheme="minorHAnsi"/>
        </w:rPr>
        <w:t xml:space="preserve">The University of Rochester respects and welcomes students of all backgrounds and abilities. In the event you </w:t>
      </w:r>
      <w:r w:rsidRPr="009F5CAD">
        <w:rPr>
          <w:rFonts w:eastAsia="Times New Roman" w:cstheme="minorHAnsi"/>
        </w:rPr>
        <w:t>encounter any barrier(s) to full participation in this course resulting from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disability@rochester.edu; (585) 276-5075; Taylor Hall.</w:t>
      </w:r>
    </w:p>
    <w:p w14:paraId="59B008D5" w14:textId="77777777" w:rsidR="00F1078C" w:rsidRPr="009F5CAD" w:rsidRDefault="00F1078C" w:rsidP="00F1078C">
      <w:pPr>
        <w:spacing w:after="0" w:line="240" w:lineRule="auto"/>
        <w:rPr>
          <w:rFonts w:eastAsia="Times New Roman" w:cstheme="minorHAnsi"/>
        </w:rPr>
      </w:pPr>
    </w:p>
    <w:p w14:paraId="514FCA5D" w14:textId="77777777" w:rsidR="00F1078C" w:rsidRPr="009F5CAD" w:rsidRDefault="00F1078C" w:rsidP="00F1078C">
      <w:pPr>
        <w:spacing w:after="0" w:line="240" w:lineRule="auto"/>
        <w:rPr>
          <w:rFonts w:cstheme="minorHAnsi"/>
        </w:rPr>
      </w:pPr>
    </w:p>
    <w:p w14:paraId="7D133CB4" w14:textId="77777777" w:rsidR="00F1078C" w:rsidRPr="009F5CAD" w:rsidRDefault="00F1078C" w:rsidP="00F1078C">
      <w:pPr>
        <w:spacing w:after="0" w:line="240" w:lineRule="auto"/>
        <w:rPr>
          <w:rFonts w:cstheme="minorHAnsi"/>
        </w:rPr>
      </w:pPr>
      <w:r w:rsidRPr="009F5CAD">
        <w:rPr>
          <w:rFonts w:cstheme="minorHAnsi"/>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http://www.rochester.edu/College/honesty/. For a helpful discussion of plagiarism (including subtle instances), see the American Historical Association’s ‘Defining Plagiarism,’ </w:t>
      </w:r>
      <w:hyperlink r:id="rId8" w:history="1">
        <w:r w:rsidR="009F5CAD" w:rsidRPr="009F5CAD">
          <w:rPr>
            <w:rStyle w:val="Hyperlink"/>
            <w:rFonts w:cstheme="minorHAnsi"/>
          </w:rPr>
          <w:t>https://www.historians.org/teaching-and-learning/teaching-resources-for-historians/plagiarism-curricular-materials-for-history-instructors/defining-plagiarism</w:t>
        </w:r>
      </w:hyperlink>
      <w:r w:rsidRPr="009F5CAD">
        <w:rPr>
          <w:rFonts w:cstheme="minorHAnsi"/>
        </w:rPr>
        <w:t>.</w:t>
      </w:r>
    </w:p>
    <w:p w14:paraId="660CCD4F" w14:textId="77777777" w:rsidR="009F5CAD" w:rsidRPr="009F5CAD" w:rsidRDefault="009F5CAD" w:rsidP="00F1078C">
      <w:pPr>
        <w:spacing w:after="0" w:line="240" w:lineRule="auto"/>
        <w:rPr>
          <w:rFonts w:cstheme="minorHAnsi"/>
        </w:rPr>
      </w:pPr>
    </w:p>
    <w:p w14:paraId="142D3CB9" w14:textId="77777777" w:rsidR="009F5CAD" w:rsidRPr="009F5CAD" w:rsidRDefault="009F5CAD" w:rsidP="009F5CAD">
      <w:pPr>
        <w:pStyle w:val="NormalWeb"/>
        <w:rPr>
          <w:rFonts w:asciiTheme="minorHAnsi" w:hAnsiTheme="minorHAnsi" w:cstheme="minorHAnsi"/>
          <w:sz w:val="22"/>
          <w:szCs w:val="22"/>
        </w:rPr>
      </w:pPr>
      <w:r w:rsidRPr="009F5CAD">
        <w:rPr>
          <w:rFonts w:asciiTheme="minorHAnsi" w:hAnsiTheme="minorHAnsi" w:cstheme="minorHAnsi"/>
          <w:sz w:val="22"/>
          <w:szCs w:val="22"/>
        </w:rPr>
        <w:t xml:space="preserve">University of Rochester COVID-19 regulations: The University is committed to protecting the health and safety of the entire community – students, faculty and staff. For this reason, it is mandatory that everyone wear a mask in University buildings and observe appropriate social distancing, including classrooms. Masks have been provided to students, faculty and staff and classrooms have been specifically assigned to allow for social distancing to support these requirements. You must wear a mask appropriately (e.g. over nose and mouth) if you are attending class in person, and you must do this for every class session and for the entire duration of each class session. If you fail to do this, you will be politely reminded of the requirement and then asked to leave if you do not comply. </w:t>
      </w:r>
    </w:p>
    <w:p w14:paraId="7B54F03B" w14:textId="223D11C0" w:rsidR="009F5CAD" w:rsidRPr="009F5CAD" w:rsidRDefault="009F5CAD" w:rsidP="009F5CAD">
      <w:pPr>
        <w:pStyle w:val="NormalWeb"/>
        <w:rPr>
          <w:rFonts w:asciiTheme="minorHAnsi" w:hAnsiTheme="minorHAnsi" w:cstheme="minorHAnsi"/>
          <w:sz w:val="22"/>
          <w:szCs w:val="22"/>
        </w:rPr>
      </w:pPr>
      <w:r w:rsidRPr="009F5CAD">
        <w:rPr>
          <w:rFonts w:asciiTheme="minorHAnsi" w:hAnsiTheme="minorHAnsi" w:cstheme="minorHAnsi"/>
          <w:sz w:val="22"/>
          <w:szCs w:val="22"/>
        </w:rPr>
        <w:t xml:space="preserve">Students who refuse to adhere to </w:t>
      </w:r>
      <w:r w:rsidR="0085078D">
        <w:rPr>
          <w:rFonts w:asciiTheme="minorHAnsi" w:hAnsiTheme="minorHAnsi" w:cstheme="minorHAnsi"/>
          <w:sz w:val="22"/>
          <w:szCs w:val="22"/>
        </w:rPr>
        <w:t xml:space="preserve">the </w:t>
      </w:r>
      <w:r w:rsidRPr="009F5CAD">
        <w:rPr>
          <w:rFonts w:asciiTheme="minorHAnsi" w:hAnsiTheme="minorHAnsi" w:cstheme="minorHAnsi"/>
          <w:sz w:val="22"/>
          <w:szCs w:val="22"/>
        </w:rPr>
        <w:t xml:space="preserve">requirement for mask wearing or social distancing will be in violation of the COVID-19 Community Commitment and will be referred to the Student Conduct system </w:t>
      </w:r>
      <w:r w:rsidRPr="009F5CAD">
        <w:rPr>
          <w:rFonts w:asciiTheme="minorHAnsi" w:hAnsiTheme="minorHAnsi" w:cstheme="minorHAnsi"/>
          <w:sz w:val="22"/>
          <w:szCs w:val="22"/>
        </w:rPr>
        <w:lastRenderedPageBreak/>
        <w:t xml:space="preserve">through a COVID-19 Concern Report. Such referrals will lead to student conduct hearings and may result in disciplinary action. </w:t>
      </w:r>
    </w:p>
    <w:p w14:paraId="04910F35" w14:textId="77777777" w:rsidR="009F5CAD" w:rsidRPr="009F5CAD" w:rsidRDefault="009F5CAD" w:rsidP="009F5CAD">
      <w:pPr>
        <w:pStyle w:val="NormalWeb"/>
        <w:rPr>
          <w:rFonts w:asciiTheme="minorHAnsi" w:hAnsiTheme="minorHAnsi" w:cstheme="minorHAnsi"/>
          <w:sz w:val="22"/>
          <w:szCs w:val="22"/>
        </w:rPr>
      </w:pPr>
      <w:r w:rsidRPr="009F5CAD">
        <w:rPr>
          <w:rFonts w:asciiTheme="minorHAnsi" w:hAnsiTheme="minorHAnsi" w:cstheme="minorHAnsi"/>
          <w:sz w:val="22"/>
          <w:szCs w:val="22"/>
        </w:rPr>
        <w:t>Students who feel unable to wear a mask may contact the Office of Disability Resources to explore options for accommodations. Students requiring accommodations may be asked to participate in the course through synchronous or asynchronous learning as part of this accommodation.</w:t>
      </w:r>
    </w:p>
    <w:p w14:paraId="4C011CD3" w14:textId="77777777" w:rsidR="009F5CAD" w:rsidRPr="009F5CAD" w:rsidRDefault="009F5CAD" w:rsidP="00F1078C">
      <w:pPr>
        <w:spacing w:after="0" w:line="240" w:lineRule="auto"/>
        <w:rPr>
          <w:rFonts w:eastAsia="Times New Roman" w:cstheme="minorHAnsi"/>
        </w:rPr>
      </w:pPr>
    </w:p>
    <w:p w14:paraId="61BBA9CF" w14:textId="77777777" w:rsidR="00F1078C" w:rsidRPr="009F5CAD" w:rsidRDefault="00F1078C" w:rsidP="00F1078C">
      <w:pPr>
        <w:spacing w:after="0" w:line="240" w:lineRule="auto"/>
        <w:rPr>
          <w:rFonts w:eastAsia="Times New Roman" w:cstheme="minorHAnsi"/>
        </w:rPr>
      </w:pPr>
    </w:p>
    <w:p w14:paraId="776E5E43" w14:textId="77777777" w:rsidR="00F1078C" w:rsidRPr="009F5CAD" w:rsidRDefault="00F1078C" w:rsidP="006A3976">
      <w:pPr>
        <w:spacing w:line="240" w:lineRule="auto"/>
        <w:rPr>
          <w:rFonts w:cstheme="minorHAnsi"/>
        </w:rPr>
      </w:pPr>
    </w:p>
    <w:p w14:paraId="6023180A" w14:textId="77777777" w:rsidR="00F1078C" w:rsidRPr="009F5CAD" w:rsidRDefault="00F1078C" w:rsidP="006A3976">
      <w:pPr>
        <w:spacing w:line="240" w:lineRule="auto"/>
        <w:rPr>
          <w:rFonts w:cstheme="minorHAnsi"/>
        </w:rPr>
      </w:pPr>
    </w:p>
    <w:p w14:paraId="3D5E2075" w14:textId="77777777" w:rsidR="00F1078C" w:rsidRPr="009F5CAD" w:rsidRDefault="00F1078C" w:rsidP="006A3976">
      <w:pPr>
        <w:spacing w:line="240" w:lineRule="auto"/>
        <w:rPr>
          <w:rFonts w:cstheme="minorHAnsi"/>
        </w:rPr>
      </w:pPr>
    </w:p>
    <w:p w14:paraId="5F1006C3" w14:textId="77777777" w:rsidR="00F1078C" w:rsidRPr="009F5CAD" w:rsidRDefault="00F1078C" w:rsidP="006A3976">
      <w:pPr>
        <w:spacing w:line="240" w:lineRule="auto"/>
        <w:rPr>
          <w:rFonts w:cstheme="minorHAnsi"/>
        </w:rPr>
      </w:pPr>
    </w:p>
    <w:p w14:paraId="04E05404" w14:textId="77777777" w:rsidR="00F1078C" w:rsidRPr="009F5CAD" w:rsidRDefault="00F1078C" w:rsidP="006A3976">
      <w:pPr>
        <w:spacing w:line="240" w:lineRule="auto"/>
        <w:rPr>
          <w:rFonts w:cstheme="minorHAnsi"/>
        </w:rPr>
      </w:pPr>
    </w:p>
    <w:p w14:paraId="2D03C385" w14:textId="77777777" w:rsidR="00F1078C" w:rsidRPr="009F5CAD" w:rsidRDefault="00F1078C" w:rsidP="006A3976">
      <w:pPr>
        <w:spacing w:line="240" w:lineRule="auto"/>
        <w:rPr>
          <w:rFonts w:cstheme="minorHAnsi"/>
        </w:rPr>
      </w:pPr>
    </w:p>
    <w:p w14:paraId="04708349" w14:textId="77777777" w:rsidR="00F1078C" w:rsidRPr="009F5CAD" w:rsidRDefault="00F1078C" w:rsidP="006A3976">
      <w:pPr>
        <w:spacing w:line="240" w:lineRule="auto"/>
        <w:rPr>
          <w:rFonts w:cstheme="minorHAnsi"/>
        </w:rPr>
      </w:pPr>
    </w:p>
    <w:p w14:paraId="6B69434F" w14:textId="77777777" w:rsidR="00F1078C" w:rsidRPr="009F5CAD" w:rsidRDefault="00F1078C" w:rsidP="006A3976">
      <w:pPr>
        <w:spacing w:line="240" w:lineRule="auto"/>
        <w:rPr>
          <w:rFonts w:cstheme="minorHAnsi"/>
        </w:rPr>
      </w:pPr>
    </w:p>
    <w:p w14:paraId="40482BF4" w14:textId="77777777" w:rsidR="00F1078C" w:rsidRPr="009F5CAD" w:rsidRDefault="00F1078C" w:rsidP="006A3976">
      <w:pPr>
        <w:spacing w:line="240" w:lineRule="auto"/>
        <w:rPr>
          <w:rFonts w:cstheme="minorHAnsi"/>
        </w:rPr>
      </w:pPr>
    </w:p>
    <w:p w14:paraId="2BCB0C07" w14:textId="77777777" w:rsidR="00F1078C" w:rsidRPr="009F5CAD" w:rsidRDefault="00F1078C" w:rsidP="006A3976">
      <w:pPr>
        <w:spacing w:line="240" w:lineRule="auto"/>
        <w:rPr>
          <w:rFonts w:cstheme="minorHAnsi"/>
        </w:rPr>
      </w:pPr>
    </w:p>
    <w:p w14:paraId="279940F6" w14:textId="77777777" w:rsidR="009F5CAD" w:rsidRPr="009F5CAD" w:rsidRDefault="009F5CAD" w:rsidP="006A3976">
      <w:pPr>
        <w:spacing w:line="240" w:lineRule="auto"/>
        <w:rPr>
          <w:rFonts w:cstheme="minorHAnsi"/>
        </w:rPr>
      </w:pPr>
    </w:p>
    <w:p w14:paraId="3D5DDDBB" w14:textId="77777777" w:rsidR="009F5CAD" w:rsidRPr="009F5CAD" w:rsidRDefault="009F5CAD" w:rsidP="006A3976">
      <w:pPr>
        <w:spacing w:line="240" w:lineRule="auto"/>
        <w:rPr>
          <w:rFonts w:cstheme="minorHAnsi"/>
        </w:rPr>
      </w:pPr>
    </w:p>
    <w:p w14:paraId="551029E5" w14:textId="77777777" w:rsidR="009F5CAD" w:rsidRPr="009F5CAD" w:rsidRDefault="009F5CAD" w:rsidP="006A3976">
      <w:pPr>
        <w:spacing w:line="240" w:lineRule="auto"/>
        <w:rPr>
          <w:rFonts w:cstheme="minorHAnsi"/>
        </w:rPr>
      </w:pPr>
    </w:p>
    <w:p w14:paraId="682423A9" w14:textId="77777777" w:rsidR="009F5CAD" w:rsidRPr="009F5CAD" w:rsidRDefault="009F5CAD" w:rsidP="006A3976">
      <w:pPr>
        <w:spacing w:line="240" w:lineRule="auto"/>
        <w:rPr>
          <w:rFonts w:cstheme="minorHAnsi"/>
        </w:rPr>
      </w:pPr>
    </w:p>
    <w:p w14:paraId="4D78F2B2" w14:textId="77777777" w:rsidR="009F5CAD" w:rsidRPr="009F5CAD" w:rsidRDefault="009F5CAD" w:rsidP="006A3976">
      <w:pPr>
        <w:spacing w:line="240" w:lineRule="auto"/>
        <w:rPr>
          <w:rFonts w:cstheme="minorHAnsi"/>
        </w:rPr>
      </w:pPr>
    </w:p>
    <w:p w14:paraId="34036A83" w14:textId="77777777" w:rsidR="009F5CAD" w:rsidRPr="009F5CAD" w:rsidRDefault="009F5CAD" w:rsidP="006A3976">
      <w:pPr>
        <w:spacing w:line="240" w:lineRule="auto"/>
        <w:rPr>
          <w:rFonts w:cstheme="minorHAnsi"/>
        </w:rPr>
      </w:pPr>
    </w:p>
    <w:p w14:paraId="0219E0E3" w14:textId="77777777" w:rsidR="009F5CAD" w:rsidRPr="009F5CAD" w:rsidRDefault="009F5CAD" w:rsidP="006A3976">
      <w:pPr>
        <w:spacing w:line="240" w:lineRule="auto"/>
        <w:rPr>
          <w:rFonts w:cstheme="minorHAnsi"/>
        </w:rPr>
      </w:pPr>
    </w:p>
    <w:p w14:paraId="35D507E8" w14:textId="77777777" w:rsidR="009F5CAD" w:rsidRPr="009F5CAD" w:rsidRDefault="009F5CAD" w:rsidP="006A3976">
      <w:pPr>
        <w:spacing w:line="240" w:lineRule="auto"/>
        <w:rPr>
          <w:rFonts w:cstheme="minorHAnsi"/>
        </w:rPr>
      </w:pPr>
    </w:p>
    <w:p w14:paraId="489D25E7" w14:textId="77777777" w:rsidR="009F5CAD" w:rsidRPr="009F5CAD" w:rsidRDefault="009F5CAD" w:rsidP="006A3976">
      <w:pPr>
        <w:spacing w:line="240" w:lineRule="auto"/>
        <w:rPr>
          <w:rFonts w:cstheme="minorHAnsi"/>
        </w:rPr>
      </w:pPr>
    </w:p>
    <w:p w14:paraId="4FC3D87F" w14:textId="77777777" w:rsidR="009F5CAD" w:rsidRPr="009F5CAD" w:rsidRDefault="009F5CAD" w:rsidP="006A3976">
      <w:pPr>
        <w:spacing w:line="240" w:lineRule="auto"/>
        <w:rPr>
          <w:rFonts w:cstheme="minorHAnsi"/>
        </w:rPr>
      </w:pPr>
    </w:p>
    <w:p w14:paraId="27556837" w14:textId="77777777" w:rsidR="009F5CAD" w:rsidRPr="009F5CAD" w:rsidRDefault="009F5CAD" w:rsidP="006A3976">
      <w:pPr>
        <w:spacing w:line="240" w:lineRule="auto"/>
        <w:rPr>
          <w:rFonts w:cstheme="minorHAnsi"/>
        </w:rPr>
      </w:pPr>
    </w:p>
    <w:p w14:paraId="128BC4EC" w14:textId="77777777" w:rsidR="009F5CAD" w:rsidRPr="009F5CAD" w:rsidRDefault="009F5CAD" w:rsidP="006A3976">
      <w:pPr>
        <w:spacing w:line="240" w:lineRule="auto"/>
        <w:rPr>
          <w:rFonts w:cstheme="minorHAnsi"/>
        </w:rPr>
      </w:pPr>
    </w:p>
    <w:p w14:paraId="1CD4D403" w14:textId="77777777" w:rsidR="009F5CAD" w:rsidRPr="009F5CAD" w:rsidRDefault="009F5CAD" w:rsidP="006A3976">
      <w:pPr>
        <w:spacing w:line="240" w:lineRule="auto"/>
        <w:rPr>
          <w:rFonts w:cstheme="minorHAnsi"/>
        </w:rPr>
      </w:pPr>
    </w:p>
    <w:p w14:paraId="4B78A441" w14:textId="77777777" w:rsidR="0085078D" w:rsidRDefault="0085078D" w:rsidP="006A3976">
      <w:pPr>
        <w:spacing w:line="240" w:lineRule="auto"/>
        <w:rPr>
          <w:rFonts w:cstheme="minorHAnsi"/>
        </w:rPr>
      </w:pPr>
    </w:p>
    <w:p w14:paraId="7BBD907B" w14:textId="77777777" w:rsidR="0085078D" w:rsidRDefault="0085078D" w:rsidP="006A3976">
      <w:pPr>
        <w:spacing w:line="240" w:lineRule="auto"/>
        <w:rPr>
          <w:rFonts w:cstheme="minorHAnsi"/>
        </w:rPr>
      </w:pPr>
    </w:p>
    <w:p w14:paraId="0AD67D9B" w14:textId="77777777" w:rsidR="0085078D" w:rsidRDefault="0085078D" w:rsidP="006A3976">
      <w:pPr>
        <w:spacing w:line="240" w:lineRule="auto"/>
        <w:rPr>
          <w:rFonts w:cstheme="minorHAnsi"/>
        </w:rPr>
      </w:pPr>
    </w:p>
    <w:p w14:paraId="2BD631E9" w14:textId="43A778EA" w:rsidR="00F1078C" w:rsidRPr="009F5CAD" w:rsidRDefault="00F1078C" w:rsidP="006A3976">
      <w:pPr>
        <w:spacing w:line="240" w:lineRule="auto"/>
        <w:rPr>
          <w:rFonts w:cstheme="minorHAnsi"/>
        </w:rPr>
      </w:pPr>
      <w:r w:rsidRPr="009F5CAD">
        <w:rPr>
          <w:rFonts w:cstheme="minorHAnsi"/>
        </w:rPr>
        <w:t xml:space="preserve">Schedule of Class Meetings and Assignments:  </w:t>
      </w:r>
    </w:p>
    <w:p w14:paraId="07823621" w14:textId="77777777" w:rsidR="00B00623" w:rsidRDefault="00B00623" w:rsidP="003D6FE2">
      <w:pPr>
        <w:spacing w:line="240" w:lineRule="auto"/>
        <w:rPr>
          <w:rFonts w:cstheme="minorHAnsi"/>
        </w:rPr>
      </w:pPr>
    </w:p>
    <w:p w14:paraId="2C8C8F02" w14:textId="3D032D8F" w:rsidR="0022200D" w:rsidRDefault="00AB630C" w:rsidP="00AB630C">
      <w:pPr>
        <w:spacing w:line="240" w:lineRule="auto"/>
        <w:rPr>
          <w:rFonts w:cstheme="minorHAnsi"/>
        </w:rPr>
      </w:pPr>
      <w:r>
        <w:rPr>
          <w:rFonts w:cstheme="minorHAnsi"/>
        </w:rPr>
        <w:t xml:space="preserve">January </w:t>
      </w:r>
      <w:proofErr w:type="gramStart"/>
      <w:r>
        <w:rPr>
          <w:rFonts w:cstheme="minorHAnsi"/>
        </w:rPr>
        <w:t xml:space="preserve">13  </w:t>
      </w:r>
      <w:r w:rsidR="003D6FE2">
        <w:rPr>
          <w:rFonts w:cstheme="minorHAnsi"/>
        </w:rPr>
        <w:t>Introduction</w:t>
      </w:r>
      <w:proofErr w:type="gramEnd"/>
      <w:r w:rsidR="00B00623">
        <w:rPr>
          <w:rFonts w:cstheme="minorHAnsi"/>
        </w:rPr>
        <w:t>:  How can we read these books?</w:t>
      </w:r>
    </w:p>
    <w:p w14:paraId="6A7691E3" w14:textId="32FF29F1" w:rsidR="0067738D" w:rsidRDefault="0067738D" w:rsidP="00AB630C">
      <w:pPr>
        <w:spacing w:line="240" w:lineRule="auto"/>
        <w:rPr>
          <w:rFonts w:cstheme="minorHAnsi"/>
        </w:rPr>
      </w:pPr>
      <w:r>
        <w:rPr>
          <w:rFonts w:cstheme="minorHAnsi"/>
        </w:rPr>
        <w:t xml:space="preserve">                      </w:t>
      </w:r>
      <w:hyperlink r:id="rId9" w:history="1">
        <w:r w:rsidRPr="00BE3E36">
          <w:rPr>
            <w:rStyle w:val="Hyperlink"/>
            <w:rFonts w:cstheme="minorHAnsi"/>
          </w:rPr>
          <w:t>https://www.youtube.com/watch?v=Dw06K0dG1Zw</w:t>
        </w:r>
      </w:hyperlink>
    </w:p>
    <w:p w14:paraId="518B2721" w14:textId="26570A08" w:rsidR="00B71A04" w:rsidRDefault="00B71A04" w:rsidP="00B71A04">
      <w:pPr>
        <w:spacing w:line="240" w:lineRule="auto"/>
        <w:rPr>
          <w:rFonts w:cstheme="minorHAnsi"/>
        </w:rPr>
      </w:pPr>
      <w:r>
        <w:rPr>
          <w:rFonts w:cstheme="minorHAnsi"/>
        </w:rPr>
        <w:tab/>
      </w:r>
    </w:p>
    <w:p w14:paraId="6F976515" w14:textId="56345F39" w:rsidR="00652BC6" w:rsidRDefault="00B71A04" w:rsidP="00652BC6">
      <w:pPr>
        <w:pStyle w:val="ListParagraph"/>
        <w:spacing w:line="240" w:lineRule="auto"/>
        <w:rPr>
          <w:rFonts w:cstheme="minorHAnsi"/>
        </w:rPr>
      </w:pPr>
      <w:r>
        <w:rPr>
          <w:rFonts w:cstheme="minorHAnsi"/>
        </w:rPr>
        <w:t xml:space="preserve"> </w:t>
      </w:r>
      <w:r w:rsidR="00AB630C">
        <w:rPr>
          <w:rFonts w:cstheme="minorHAnsi"/>
        </w:rPr>
        <w:t>18</w:t>
      </w:r>
      <w:r>
        <w:rPr>
          <w:rFonts w:cstheme="minorHAnsi"/>
        </w:rPr>
        <w:t xml:space="preserve">      Slavery in the antebellum South                           </w:t>
      </w:r>
    </w:p>
    <w:p w14:paraId="10348661" w14:textId="1DEA8CC1" w:rsidR="00652BC6" w:rsidRDefault="00D077DE" w:rsidP="00652BC6">
      <w:pPr>
        <w:pStyle w:val="ListParagraph"/>
        <w:spacing w:line="240" w:lineRule="auto"/>
        <w:rPr>
          <w:rFonts w:cstheme="minorHAnsi"/>
        </w:rPr>
      </w:pPr>
      <w:r>
        <w:rPr>
          <w:rFonts w:cstheme="minorHAnsi"/>
        </w:rPr>
        <w:tab/>
      </w:r>
    </w:p>
    <w:p w14:paraId="2DD92CE7" w14:textId="77777777" w:rsidR="00D077DE" w:rsidRDefault="00976E64" w:rsidP="00652BC6">
      <w:pPr>
        <w:pStyle w:val="ListParagraph"/>
        <w:spacing w:line="240" w:lineRule="auto"/>
        <w:ind w:firstLine="720"/>
        <w:rPr>
          <w:rFonts w:cstheme="minorHAnsi"/>
        </w:rPr>
      </w:pPr>
      <w:hyperlink r:id="rId10" w:history="1">
        <w:r w:rsidR="00D077DE" w:rsidRPr="00B940A6">
          <w:rPr>
            <w:rStyle w:val="Hyperlink"/>
            <w:rFonts w:cstheme="minorHAnsi"/>
          </w:rPr>
          <w:t>https://vimeo.com/29065029</w:t>
        </w:r>
      </w:hyperlink>
      <w:r w:rsidR="00D077DE">
        <w:rPr>
          <w:rFonts w:cstheme="minorHAnsi"/>
        </w:rPr>
        <w:t xml:space="preserve">  (David </w:t>
      </w:r>
      <w:proofErr w:type="spellStart"/>
      <w:r w:rsidR="00D077DE">
        <w:rPr>
          <w:rFonts w:cstheme="minorHAnsi"/>
        </w:rPr>
        <w:t>Brion</w:t>
      </w:r>
      <w:proofErr w:type="spellEnd"/>
      <w:r w:rsidR="00D077DE">
        <w:rPr>
          <w:rFonts w:cstheme="minorHAnsi"/>
        </w:rPr>
        <w:t xml:space="preserve"> Davis discussing his </w:t>
      </w:r>
      <w:r w:rsidR="00D077DE" w:rsidRPr="00D077DE">
        <w:rPr>
          <w:rFonts w:cstheme="minorHAnsi"/>
          <w:i/>
          <w:iCs/>
        </w:rPr>
        <w:t>Inhuman Bondage</w:t>
      </w:r>
      <w:r w:rsidR="00D077DE">
        <w:rPr>
          <w:rFonts w:cstheme="minorHAnsi"/>
        </w:rPr>
        <w:t xml:space="preserve"> </w:t>
      </w:r>
    </w:p>
    <w:p w14:paraId="2DE6E41C" w14:textId="77777777" w:rsidR="00D077DE" w:rsidRDefault="00D077DE" w:rsidP="00652BC6">
      <w:pPr>
        <w:pStyle w:val="ListParagraph"/>
        <w:spacing w:line="240" w:lineRule="auto"/>
        <w:ind w:firstLine="720"/>
        <w:rPr>
          <w:rFonts w:cstheme="minorHAnsi"/>
        </w:rPr>
      </w:pPr>
    </w:p>
    <w:p w14:paraId="71FBEFAB" w14:textId="2E3832D7" w:rsidR="00B71A04" w:rsidRDefault="00D077DE" w:rsidP="00657D4A">
      <w:pPr>
        <w:pStyle w:val="ListParagraph"/>
        <w:spacing w:line="240" w:lineRule="auto"/>
        <w:ind w:firstLine="720"/>
        <w:rPr>
          <w:rFonts w:cstheme="minorHAnsi"/>
        </w:rPr>
      </w:pPr>
      <w:r>
        <w:rPr>
          <w:rFonts w:cstheme="minorHAnsi"/>
        </w:rPr>
        <w:t xml:space="preserve">(2005) at the </w:t>
      </w:r>
      <w:r w:rsidRPr="00D077DE">
        <w:rPr>
          <w:rFonts w:cstheme="minorHAnsi"/>
        </w:rPr>
        <w:t>New York Historical Society</w:t>
      </w:r>
      <w:r w:rsidR="0067738D">
        <w:rPr>
          <w:rFonts w:cstheme="minorHAnsi"/>
        </w:rPr>
        <w:t>)</w:t>
      </w:r>
    </w:p>
    <w:p w14:paraId="2A8D87C6" w14:textId="129E8E00" w:rsidR="008A612E" w:rsidRDefault="008A612E" w:rsidP="00657D4A">
      <w:pPr>
        <w:pStyle w:val="ListParagraph"/>
        <w:spacing w:line="240" w:lineRule="auto"/>
        <w:ind w:firstLine="720"/>
        <w:rPr>
          <w:rFonts w:cstheme="minorHAnsi"/>
        </w:rPr>
      </w:pPr>
    </w:p>
    <w:p w14:paraId="67BA4C05" w14:textId="59F6586E" w:rsidR="008A612E" w:rsidRDefault="00976E64" w:rsidP="00657D4A">
      <w:pPr>
        <w:pStyle w:val="ListParagraph"/>
        <w:spacing w:line="240" w:lineRule="auto"/>
        <w:ind w:firstLine="720"/>
        <w:rPr>
          <w:rFonts w:cstheme="minorHAnsi"/>
        </w:rPr>
      </w:pPr>
      <w:hyperlink r:id="rId11" w:history="1">
        <w:r w:rsidR="00113AF2" w:rsidRPr="00B940A6">
          <w:rPr>
            <w:rStyle w:val="Hyperlink"/>
            <w:rFonts w:cstheme="minorHAnsi"/>
          </w:rPr>
          <w:t>https://www.youtube.com/watch?v=PX2JnY0Fbac</w:t>
        </w:r>
      </w:hyperlink>
      <w:r w:rsidR="00113AF2">
        <w:rPr>
          <w:rFonts w:cstheme="minorHAnsi"/>
        </w:rPr>
        <w:t xml:space="preserve">  (Stanley </w:t>
      </w:r>
      <w:proofErr w:type="spellStart"/>
      <w:r w:rsidR="00113AF2">
        <w:rPr>
          <w:rFonts w:cstheme="minorHAnsi"/>
        </w:rPr>
        <w:t>Engerman</w:t>
      </w:r>
      <w:proofErr w:type="spellEnd"/>
      <w:r w:rsidR="00113AF2">
        <w:rPr>
          <w:rFonts w:cstheme="minorHAnsi"/>
        </w:rPr>
        <w:t xml:space="preserve"> on slavery)</w:t>
      </w:r>
    </w:p>
    <w:p w14:paraId="5AAB59CA" w14:textId="7AA06E73" w:rsidR="000150F9" w:rsidRDefault="000150F9" w:rsidP="00657D4A">
      <w:pPr>
        <w:pStyle w:val="ListParagraph"/>
        <w:spacing w:line="240" w:lineRule="auto"/>
        <w:ind w:firstLine="720"/>
        <w:rPr>
          <w:rFonts w:cstheme="minorHAnsi"/>
        </w:rPr>
      </w:pPr>
    </w:p>
    <w:p w14:paraId="3BF7091F" w14:textId="66BA3E26" w:rsidR="000150F9" w:rsidRDefault="000150F9" w:rsidP="000150F9">
      <w:pPr>
        <w:spacing w:line="240" w:lineRule="auto"/>
        <w:rPr>
          <w:rFonts w:cstheme="minorHAnsi"/>
        </w:rPr>
      </w:pPr>
      <w:r>
        <w:rPr>
          <w:rFonts w:cstheme="minorHAnsi"/>
        </w:rPr>
        <w:t xml:space="preserve">           </w:t>
      </w:r>
      <w:r>
        <w:rPr>
          <w:rFonts w:cstheme="minorHAnsi"/>
        </w:rPr>
        <w:tab/>
        <w:t xml:space="preserve"> </w:t>
      </w:r>
      <w:r>
        <w:rPr>
          <w:rFonts w:cstheme="minorHAnsi"/>
        </w:rPr>
        <w:tab/>
        <w:t xml:space="preserve">Reading:  Stephen Railton, “Uncle Tom’s Cabin and Slavery,” interpretation section of </w:t>
      </w:r>
      <w:r>
        <w:rPr>
          <w:rFonts w:cstheme="minorHAnsi"/>
        </w:rPr>
        <w:tab/>
      </w:r>
      <w:r>
        <w:rPr>
          <w:rFonts w:cstheme="minorHAnsi"/>
        </w:rPr>
        <w:tab/>
        <w:t xml:space="preserve">              </w:t>
      </w:r>
      <w:proofErr w:type="gramStart"/>
      <w:r>
        <w:rPr>
          <w:rFonts w:cstheme="minorHAnsi"/>
        </w:rPr>
        <w:t>UVA  website</w:t>
      </w:r>
      <w:proofErr w:type="gramEnd"/>
    </w:p>
    <w:p w14:paraId="3A333C3B" w14:textId="45B9FBDC" w:rsidR="00657D4A" w:rsidRDefault="000150F9" w:rsidP="000150F9">
      <w:pPr>
        <w:spacing w:line="240" w:lineRule="auto"/>
        <w:ind w:left="720"/>
        <w:rPr>
          <w:rFonts w:cstheme="minorHAnsi"/>
        </w:rPr>
      </w:pPr>
      <w:r>
        <w:rPr>
          <w:rFonts w:cstheme="minorHAnsi"/>
        </w:rPr>
        <w:t xml:space="preserve">           </w:t>
      </w:r>
      <w:r w:rsidR="00D077DE">
        <w:rPr>
          <w:rFonts w:cstheme="minorHAnsi"/>
        </w:rPr>
        <w:t xml:space="preserve">                  </w:t>
      </w:r>
    </w:p>
    <w:p w14:paraId="12835321" w14:textId="7C6BFC1E" w:rsidR="00B71A04" w:rsidRDefault="00657D4A" w:rsidP="00657D4A">
      <w:pPr>
        <w:spacing w:line="240" w:lineRule="auto"/>
        <w:ind w:firstLine="720"/>
        <w:rPr>
          <w:rFonts w:cstheme="minorHAnsi"/>
        </w:rPr>
      </w:pPr>
      <w:r>
        <w:rPr>
          <w:rFonts w:cstheme="minorHAnsi"/>
        </w:rPr>
        <w:t xml:space="preserve">  </w:t>
      </w:r>
      <w:r w:rsidR="00AB630C">
        <w:rPr>
          <w:rFonts w:cstheme="minorHAnsi"/>
        </w:rPr>
        <w:t>20</w:t>
      </w:r>
      <w:r w:rsidR="00D077DE">
        <w:rPr>
          <w:rFonts w:cstheme="minorHAnsi"/>
        </w:rPr>
        <w:t xml:space="preserve">    </w:t>
      </w:r>
      <w:r w:rsidR="0034461B">
        <w:rPr>
          <w:rFonts w:cstheme="minorHAnsi"/>
        </w:rPr>
        <w:t xml:space="preserve"> </w:t>
      </w:r>
      <w:r w:rsidR="00D077DE">
        <w:rPr>
          <w:rFonts w:cstheme="minorHAnsi"/>
        </w:rPr>
        <w:t xml:space="preserve">Discussion of Stowe, </w:t>
      </w:r>
      <w:proofErr w:type="spellStart"/>
      <w:r w:rsidR="00D077DE">
        <w:rPr>
          <w:rFonts w:cstheme="minorHAnsi"/>
        </w:rPr>
        <w:t>chs</w:t>
      </w:r>
      <w:proofErr w:type="spellEnd"/>
      <w:r w:rsidR="00D077DE">
        <w:rPr>
          <w:rFonts w:cstheme="minorHAnsi"/>
        </w:rPr>
        <w:t>. 1-6</w:t>
      </w:r>
    </w:p>
    <w:p w14:paraId="1AE7C1FB" w14:textId="24B7CEB7" w:rsidR="000150F9" w:rsidRDefault="000150F9" w:rsidP="00657D4A">
      <w:pPr>
        <w:spacing w:line="240" w:lineRule="auto"/>
        <w:ind w:firstLine="720"/>
        <w:rPr>
          <w:rFonts w:cstheme="minorHAnsi"/>
        </w:rPr>
      </w:pPr>
      <w:r>
        <w:rPr>
          <w:rFonts w:cstheme="minorHAnsi"/>
        </w:rPr>
        <w:t xml:space="preserve">            Explore illustration section on UVA website </w:t>
      </w:r>
    </w:p>
    <w:p w14:paraId="7BBA5831" w14:textId="77777777" w:rsidR="00B71A04" w:rsidRDefault="00B71A04" w:rsidP="00B71A04">
      <w:pPr>
        <w:spacing w:line="240" w:lineRule="auto"/>
        <w:rPr>
          <w:rFonts w:cstheme="minorHAnsi"/>
        </w:rPr>
      </w:pPr>
    </w:p>
    <w:p w14:paraId="6A4A02E3" w14:textId="5DD61F93" w:rsidR="00B71A04" w:rsidRDefault="00D077DE" w:rsidP="00D077DE">
      <w:pPr>
        <w:spacing w:line="240" w:lineRule="auto"/>
        <w:rPr>
          <w:rFonts w:cstheme="minorHAnsi"/>
        </w:rPr>
      </w:pPr>
      <w:r>
        <w:rPr>
          <w:rFonts w:cstheme="minorHAnsi"/>
        </w:rPr>
        <w:t xml:space="preserve">               </w:t>
      </w:r>
      <w:r w:rsidR="00AB630C">
        <w:rPr>
          <w:rFonts w:cstheme="minorHAnsi"/>
        </w:rPr>
        <w:t xml:space="preserve">  25</w:t>
      </w:r>
      <w:r w:rsidR="00657D4A">
        <w:rPr>
          <w:rFonts w:cstheme="minorHAnsi"/>
        </w:rPr>
        <w:t xml:space="preserve">   </w:t>
      </w:r>
      <w:r w:rsidR="0034461B">
        <w:rPr>
          <w:rFonts w:cstheme="minorHAnsi"/>
        </w:rPr>
        <w:t xml:space="preserve"> </w:t>
      </w:r>
      <w:r w:rsidR="00B71A04">
        <w:rPr>
          <w:rFonts w:cstheme="minorHAnsi"/>
        </w:rPr>
        <w:t>Slavery’s witnesses, critics, and defenders</w:t>
      </w:r>
    </w:p>
    <w:p w14:paraId="0615CC54" w14:textId="22BE9174" w:rsidR="00657D4A" w:rsidRDefault="00B71A04" w:rsidP="00657D4A">
      <w:pPr>
        <w:spacing w:line="240" w:lineRule="auto"/>
        <w:rPr>
          <w:rFonts w:cstheme="minorHAnsi"/>
        </w:rPr>
      </w:pPr>
      <w:r>
        <w:rPr>
          <w:rFonts w:cstheme="minorHAnsi"/>
        </w:rPr>
        <w:t xml:space="preserve">                          Reading:  Weld, </w:t>
      </w:r>
      <w:r w:rsidRPr="009172A5">
        <w:rPr>
          <w:rFonts w:cstheme="minorHAnsi"/>
          <w:i/>
          <w:iCs/>
        </w:rPr>
        <w:t>American Slavery As It Is</w:t>
      </w:r>
      <w:r>
        <w:rPr>
          <w:rFonts w:cstheme="minorHAnsi"/>
        </w:rPr>
        <w:t xml:space="preserve"> </w:t>
      </w:r>
      <w:r w:rsidR="00657D4A">
        <w:rPr>
          <w:rFonts w:cstheme="minorHAnsi"/>
        </w:rPr>
        <w:t xml:space="preserve">and William Lloyd Garrison, Philadelphia </w:t>
      </w:r>
    </w:p>
    <w:p w14:paraId="2F5C0F4B" w14:textId="72C820E0" w:rsidR="00657D4A" w:rsidRDefault="00657D4A" w:rsidP="00657D4A">
      <w:pPr>
        <w:spacing w:line="240" w:lineRule="auto"/>
        <w:ind w:firstLine="720"/>
        <w:rPr>
          <w:rFonts w:cstheme="minorHAnsi"/>
        </w:rPr>
      </w:pPr>
      <w:r>
        <w:rPr>
          <w:rFonts w:cstheme="minorHAnsi"/>
        </w:rPr>
        <w:t xml:space="preserve">           Declaration (under American Anti-Slavery Society </w:t>
      </w:r>
      <w:r w:rsidR="00B71A04">
        <w:rPr>
          <w:rFonts w:cstheme="minorHAnsi"/>
        </w:rPr>
        <w:t xml:space="preserve">heading) and Josiah Priest, “Bible </w:t>
      </w:r>
    </w:p>
    <w:p w14:paraId="11051779" w14:textId="38AA6E4D" w:rsidR="00B71A04" w:rsidRDefault="00657D4A" w:rsidP="00657D4A">
      <w:pPr>
        <w:spacing w:line="240" w:lineRule="auto"/>
        <w:ind w:left="720"/>
        <w:rPr>
          <w:rFonts w:cstheme="minorHAnsi"/>
        </w:rPr>
      </w:pPr>
      <w:r>
        <w:rPr>
          <w:rFonts w:cstheme="minorHAnsi"/>
        </w:rPr>
        <w:t xml:space="preserve">           </w:t>
      </w:r>
      <w:proofErr w:type="spellStart"/>
      <w:r w:rsidR="00B71A04">
        <w:rPr>
          <w:rFonts w:cstheme="minorHAnsi"/>
        </w:rPr>
        <w:t>Defence</w:t>
      </w:r>
      <w:proofErr w:type="spellEnd"/>
      <w:r w:rsidR="00B71A04">
        <w:rPr>
          <w:rFonts w:cstheme="minorHAnsi"/>
        </w:rPr>
        <w:t xml:space="preserve"> of Slavery” (under Christianity</w:t>
      </w:r>
      <w:r>
        <w:rPr>
          <w:rFonts w:cstheme="minorHAnsi"/>
        </w:rPr>
        <w:t xml:space="preserve"> and </w:t>
      </w:r>
      <w:r w:rsidR="00B71A04">
        <w:rPr>
          <w:rFonts w:cstheme="minorHAnsi"/>
        </w:rPr>
        <w:t>Slavery/Christianity and UTC)</w:t>
      </w:r>
    </w:p>
    <w:p w14:paraId="535375CD" w14:textId="5020D4EC" w:rsidR="00113AF2" w:rsidRPr="009172A5" w:rsidRDefault="00113AF2" w:rsidP="000F3F17">
      <w:pPr>
        <w:spacing w:line="240" w:lineRule="auto"/>
        <w:ind w:left="720"/>
        <w:rPr>
          <w:rFonts w:cstheme="minorHAnsi"/>
        </w:rPr>
      </w:pPr>
      <w:r>
        <w:rPr>
          <w:rFonts w:cstheme="minorHAnsi"/>
        </w:rPr>
        <w:t xml:space="preserve">           </w:t>
      </w:r>
      <w:hyperlink r:id="rId12" w:history="1">
        <w:r w:rsidRPr="00B940A6">
          <w:rPr>
            <w:rStyle w:val="Hyperlink"/>
            <w:rFonts w:cstheme="minorHAnsi"/>
          </w:rPr>
          <w:t>https://glc.yale.edu/SlaveryanditsLegacies/episodes/ManishaSinha</w:t>
        </w:r>
      </w:hyperlink>
      <w:r>
        <w:rPr>
          <w:rFonts w:cstheme="minorHAnsi"/>
        </w:rPr>
        <w:t xml:space="preserve">  on abolitionists</w:t>
      </w:r>
    </w:p>
    <w:p w14:paraId="0B623A40" w14:textId="77777777" w:rsidR="00B71A04" w:rsidRDefault="00B71A04" w:rsidP="00B71A04">
      <w:pPr>
        <w:spacing w:line="240" w:lineRule="auto"/>
        <w:rPr>
          <w:rFonts w:cstheme="minorHAnsi"/>
        </w:rPr>
      </w:pPr>
    </w:p>
    <w:p w14:paraId="7428AF0B" w14:textId="456AAC3E" w:rsidR="00B71A04" w:rsidRDefault="0034461B" w:rsidP="0034461B">
      <w:pPr>
        <w:spacing w:line="240" w:lineRule="auto"/>
        <w:rPr>
          <w:rFonts w:cstheme="minorHAnsi"/>
        </w:rPr>
      </w:pPr>
      <w:r>
        <w:rPr>
          <w:rFonts w:cstheme="minorHAnsi"/>
        </w:rPr>
        <w:t xml:space="preserve">         </w:t>
      </w:r>
      <w:r w:rsidR="00AB630C">
        <w:rPr>
          <w:rFonts w:cstheme="minorHAnsi"/>
        </w:rPr>
        <w:tab/>
        <w:t xml:space="preserve">  27</w:t>
      </w:r>
      <w:r w:rsidR="00657D4A">
        <w:rPr>
          <w:rFonts w:cstheme="minorHAnsi"/>
        </w:rPr>
        <w:t xml:space="preserve">    Discussion of Stowe, </w:t>
      </w:r>
      <w:proofErr w:type="spellStart"/>
      <w:r w:rsidR="00657D4A">
        <w:rPr>
          <w:rFonts w:cstheme="minorHAnsi"/>
        </w:rPr>
        <w:t>chs</w:t>
      </w:r>
      <w:proofErr w:type="spellEnd"/>
      <w:r w:rsidR="00657D4A">
        <w:rPr>
          <w:rFonts w:cstheme="minorHAnsi"/>
        </w:rPr>
        <w:t>. 7-10</w:t>
      </w:r>
    </w:p>
    <w:p w14:paraId="5185AC23" w14:textId="35569811" w:rsidR="000150F9" w:rsidRDefault="000150F9" w:rsidP="0034461B">
      <w:pPr>
        <w:spacing w:line="240" w:lineRule="auto"/>
        <w:rPr>
          <w:rFonts w:cstheme="minorHAnsi"/>
        </w:rPr>
      </w:pPr>
      <w:r>
        <w:rPr>
          <w:rFonts w:cstheme="minorHAnsi"/>
        </w:rPr>
        <w:t xml:space="preserve">                         Further exploration of illustration section</w:t>
      </w:r>
    </w:p>
    <w:p w14:paraId="2A6768BC" w14:textId="77777777" w:rsidR="00AB630C" w:rsidRDefault="00AB630C" w:rsidP="0034461B">
      <w:pPr>
        <w:spacing w:line="240" w:lineRule="auto"/>
        <w:rPr>
          <w:rFonts w:cstheme="minorHAnsi"/>
        </w:rPr>
      </w:pPr>
    </w:p>
    <w:p w14:paraId="60247955" w14:textId="50E4B3DB" w:rsidR="00802A31" w:rsidRDefault="00AB630C" w:rsidP="0034461B">
      <w:pPr>
        <w:spacing w:line="240" w:lineRule="auto"/>
        <w:rPr>
          <w:rFonts w:cstheme="minorHAnsi"/>
        </w:rPr>
      </w:pPr>
      <w:r>
        <w:rPr>
          <w:rFonts w:cstheme="minorHAnsi"/>
        </w:rPr>
        <w:t xml:space="preserve">February   </w:t>
      </w:r>
      <w:r w:rsidR="00EB7207">
        <w:rPr>
          <w:rFonts w:cstheme="minorHAnsi"/>
        </w:rPr>
        <w:t>1</w:t>
      </w:r>
      <w:r w:rsidR="00657D4A">
        <w:rPr>
          <w:rFonts w:cstheme="minorHAnsi"/>
        </w:rPr>
        <w:t xml:space="preserve">     </w:t>
      </w:r>
      <w:r w:rsidR="00E12E2F">
        <w:rPr>
          <w:rFonts w:cstheme="minorHAnsi"/>
        </w:rPr>
        <w:t>Biographical c</w:t>
      </w:r>
      <w:r w:rsidR="003D6FE2">
        <w:rPr>
          <w:rFonts w:cstheme="minorHAnsi"/>
        </w:rPr>
        <w:t xml:space="preserve">ontexts for </w:t>
      </w:r>
      <w:r w:rsidR="003D6FE2" w:rsidRPr="003D6FE2">
        <w:rPr>
          <w:rFonts w:cstheme="minorHAnsi"/>
          <w:i/>
          <w:iCs/>
        </w:rPr>
        <w:t>Uncle Tom’s Cabin</w:t>
      </w:r>
    </w:p>
    <w:p w14:paraId="12C99E08" w14:textId="34556690" w:rsidR="00802A31" w:rsidRDefault="003D6FE2" w:rsidP="003D6FE2">
      <w:pPr>
        <w:spacing w:line="240" w:lineRule="auto"/>
        <w:rPr>
          <w:rFonts w:cstheme="minorHAnsi"/>
        </w:rPr>
      </w:pPr>
      <w:r>
        <w:rPr>
          <w:rFonts w:cstheme="minorHAnsi"/>
        </w:rPr>
        <w:tab/>
      </w:r>
      <w:r w:rsidR="0034461B">
        <w:rPr>
          <w:rFonts w:cstheme="minorHAnsi"/>
        </w:rPr>
        <w:t xml:space="preserve">           </w:t>
      </w:r>
      <w:r>
        <w:rPr>
          <w:rFonts w:cstheme="minorHAnsi"/>
        </w:rPr>
        <w:t xml:space="preserve">Reading:  </w:t>
      </w:r>
      <w:r w:rsidR="000F77F7">
        <w:rPr>
          <w:rFonts w:cstheme="minorHAnsi"/>
        </w:rPr>
        <w:t xml:space="preserve">Joan Hendrick, “Stowe’s Life and </w:t>
      </w:r>
      <w:r w:rsidR="000F77F7" w:rsidRPr="00523B19">
        <w:rPr>
          <w:rFonts w:cstheme="minorHAnsi"/>
          <w:i/>
          <w:iCs/>
        </w:rPr>
        <w:t>Uncle Tom’s Cabin</w:t>
      </w:r>
      <w:r w:rsidR="000F77F7">
        <w:rPr>
          <w:rFonts w:cstheme="minorHAnsi"/>
        </w:rPr>
        <w:t xml:space="preserve">,” </w:t>
      </w:r>
      <w:r w:rsidR="00802A31">
        <w:rPr>
          <w:rFonts w:cstheme="minorHAnsi"/>
        </w:rPr>
        <w:t xml:space="preserve">interpretation section of </w:t>
      </w:r>
    </w:p>
    <w:p w14:paraId="70988F0C" w14:textId="6A32F43D" w:rsidR="000150F9" w:rsidRDefault="0034461B" w:rsidP="000150F9">
      <w:pPr>
        <w:spacing w:line="240" w:lineRule="auto"/>
        <w:ind w:firstLine="720"/>
        <w:rPr>
          <w:rFonts w:cstheme="minorHAnsi"/>
        </w:rPr>
      </w:pPr>
      <w:r>
        <w:rPr>
          <w:rFonts w:cstheme="minorHAnsi"/>
        </w:rPr>
        <w:t xml:space="preserve">            </w:t>
      </w:r>
      <w:r w:rsidR="000F77F7">
        <w:rPr>
          <w:rFonts w:cstheme="minorHAnsi"/>
        </w:rPr>
        <w:t>UVA</w:t>
      </w:r>
      <w:r w:rsidR="00802A31">
        <w:rPr>
          <w:rFonts w:cstheme="minorHAnsi"/>
        </w:rPr>
        <w:t xml:space="preserve"> </w:t>
      </w:r>
      <w:proofErr w:type="gramStart"/>
      <w:r w:rsidR="00244067">
        <w:rPr>
          <w:rFonts w:cstheme="minorHAnsi"/>
        </w:rPr>
        <w:t>website</w:t>
      </w:r>
      <w:r w:rsidR="000150F9">
        <w:rPr>
          <w:rFonts w:cstheme="minorHAnsi"/>
        </w:rPr>
        <w:t>;  Archive</w:t>
      </w:r>
      <w:proofErr w:type="gramEnd"/>
      <w:r w:rsidR="000150F9">
        <w:rPr>
          <w:rFonts w:cstheme="minorHAnsi"/>
        </w:rPr>
        <w:t xml:space="preserve"> for Hendrick, especially Stowe’s poem and Stowe’s son’s bio, UVA</w:t>
      </w:r>
    </w:p>
    <w:p w14:paraId="21FE795A" w14:textId="7CE4CCFA" w:rsidR="0034461B" w:rsidRDefault="0034461B" w:rsidP="0034461B">
      <w:pPr>
        <w:spacing w:line="240" w:lineRule="auto"/>
        <w:contextualSpacing/>
        <w:rPr>
          <w:rFonts w:cstheme="minorHAnsi"/>
        </w:rPr>
      </w:pPr>
    </w:p>
    <w:p w14:paraId="576393EE" w14:textId="77777777" w:rsidR="0034461B" w:rsidRDefault="0034461B" w:rsidP="0034461B">
      <w:pPr>
        <w:spacing w:line="240" w:lineRule="auto"/>
        <w:ind w:left="720" w:firstLine="720"/>
        <w:contextualSpacing/>
        <w:rPr>
          <w:rFonts w:cstheme="minorHAnsi"/>
        </w:rPr>
      </w:pPr>
    </w:p>
    <w:p w14:paraId="183E85B5" w14:textId="77777777" w:rsidR="000150F9" w:rsidRDefault="0022200D" w:rsidP="0034461B">
      <w:pPr>
        <w:spacing w:line="240" w:lineRule="auto"/>
        <w:contextualSpacing/>
        <w:rPr>
          <w:rFonts w:cstheme="minorHAnsi"/>
        </w:rPr>
      </w:pPr>
      <w:r w:rsidRPr="009F5CAD">
        <w:rPr>
          <w:rFonts w:cstheme="minorHAnsi"/>
        </w:rPr>
        <w:t xml:space="preserve">         </w:t>
      </w:r>
      <w:r w:rsidR="00657D4A">
        <w:rPr>
          <w:rFonts w:cstheme="minorHAnsi"/>
        </w:rPr>
        <w:t xml:space="preserve">     </w:t>
      </w:r>
    </w:p>
    <w:p w14:paraId="4E071E87" w14:textId="77777777" w:rsidR="000150F9" w:rsidRDefault="000150F9" w:rsidP="0034461B">
      <w:pPr>
        <w:spacing w:line="240" w:lineRule="auto"/>
        <w:contextualSpacing/>
        <w:rPr>
          <w:rFonts w:cstheme="minorHAnsi"/>
        </w:rPr>
      </w:pPr>
    </w:p>
    <w:p w14:paraId="46E19686" w14:textId="77777777" w:rsidR="000150F9" w:rsidRDefault="000150F9" w:rsidP="0034461B">
      <w:pPr>
        <w:spacing w:line="240" w:lineRule="auto"/>
        <w:contextualSpacing/>
        <w:rPr>
          <w:rFonts w:cstheme="minorHAnsi"/>
        </w:rPr>
      </w:pPr>
    </w:p>
    <w:p w14:paraId="3FEA60D6" w14:textId="31220793" w:rsidR="000150F9" w:rsidRDefault="000150F9" w:rsidP="000150F9">
      <w:pPr>
        <w:spacing w:line="240" w:lineRule="auto"/>
        <w:ind w:firstLine="720"/>
        <w:rPr>
          <w:rFonts w:cstheme="minorHAnsi"/>
        </w:rPr>
      </w:pPr>
      <w:r>
        <w:rPr>
          <w:rFonts w:cstheme="minorHAnsi"/>
        </w:rPr>
        <w:t xml:space="preserve">         Discussion of Stowe, </w:t>
      </w:r>
      <w:proofErr w:type="spellStart"/>
      <w:r>
        <w:rPr>
          <w:rFonts w:cstheme="minorHAnsi"/>
        </w:rPr>
        <w:t>chs</w:t>
      </w:r>
      <w:proofErr w:type="spellEnd"/>
      <w:r>
        <w:rPr>
          <w:rFonts w:cstheme="minorHAnsi"/>
        </w:rPr>
        <w:t>. 11-14</w:t>
      </w:r>
    </w:p>
    <w:p w14:paraId="11334E45" w14:textId="77777777" w:rsidR="000150F9" w:rsidRDefault="000150F9" w:rsidP="000150F9">
      <w:pPr>
        <w:spacing w:line="240" w:lineRule="auto"/>
        <w:ind w:firstLine="720"/>
        <w:rPr>
          <w:rFonts w:cstheme="minorHAnsi"/>
        </w:rPr>
      </w:pPr>
    </w:p>
    <w:p w14:paraId="259B79A6" w14:textId="47C395C5" w:rsidR="000150F9" w:rsidRDefault="00EB7207" w:rsidP="000150F9">
      <w:pPr>
        <w:spacing w:line="240" w:lineRule="auto"/>
        <w:ind w:firstLine="720"/>
        <w:rPr>
          <w:rFonts w:cstheme="minorHAnsi"/>
        </w:rPr>
      </w:pPr>
      <w:r>
        <w:rPr>
          <w:rFonts w:cstheme="minorHAnsi"/>
        </w:rPr>
        <w:t>3</w:t>
      </w:r>
      <w:r w:rsidR="000150F9">
        <w:rPr>
          <w:rFonts w:cstheme="minorHAnsi"/>
        </w:rPr>
        <w:t xml:space="preserve">         Evangelical Christianity in 19</w:t>
      </w:r>
      <w:r w:rsidR="000150F9" w:rsidRPr="00244067">
        <w:rPr>
          <w:rFonts w:cstheme="minorHAnsi"/>
          <w:vertAlign w:val="superscript"/>
        </w:rPr>
        <w:t>th</w:t>
      </w:r>
      <w:r w:rsidR="000150F9">
        <w:rPr>
          <w:rFonts w:cstheme="minorHAnsi"/>
        </w:rPr>
        <w:t xml:space="preserve"> century America, I</w:t>
      </w:r>
    </w:p>
    <w:p w14:paraId="209E4D9D" w14:textId="1B440C0D" w:rsidR="00A5739C" w:rsidRPr="00123DE7" w:rsidRDefault="00123DE7" w:rsidP="00123DE7">
      <w:pPr>
        <w:spacing w:line="240" w:lineRule="auto"/>
        <w:ind w:left="1260"/>
        <w:rPr>
          <w:rFonts w:cstheme="minorHAnsi"/>
        </w:rPr>
      </w:pPr>
      <w:r>
        <w:rPr>
          <w:rFonts w:cstheme="minorHAnsi"/>
        </w:rPr>
        <w:t>Daniel Walker Howe</w:t>
      </w:r>
      <w:r w:rsidRPr="00123DE7">
        <w:rPr>
          <w:rFonts w:cstheme="minorHAnsi"/>
          <w:i/>
          <w:iCs/>
        </w:rPr>
        <w:t>, What Hath God Wrought</w:t>
      </w:r>
      <w:r>
        <w:rPr>
          <w:rFonts w:cstheme="minorHAnsi"/>
        </w:rPr>
        <w:t>, chapter 5 (</w:t>
      </w:r>
      <w:proofErr w:type="spellStart"/>
      <w:r>
        <w:rPr>
          <w:rFonts w:cstheme="minorHAnsi"/>
        </w:rPr>
        <w:t>ebook</w:t>
      </w:r>
      <w:proofErr w:type="spellEnd"/>
      <w:r>
        <w:rPr>
          <w:rFonts w:cstheme="minorHAnsi"/>
        </w:rPr>
        <w:t xml:space="preserve"> available through Rush   </w:t>
      </w:r>
      <w:proofErr w:type="spellStart"/>
      <w:r>
        <w:rPr>
          <w:rFonts w:cstheme="minorHAnsi"/>
        </w:rPr>
        <w:t>Rhees</w:t>
      </w:r>
      <w:proofErr w:type="spellEnd"/>
      <w:r>
        <w:rPr>
          <w:rFonts w:cstheme="minorHAnsi"/>
        </w:rPr>
        <w:t>)</w:t>
      </w:r>
    </w:p>
    <w:p w14:paraId="464277AD" w14:textId="77777777" w:rsidR="00A5739C" w:rsidRDefault="00A5739C" w:rsidP="000150F9">
      <w:pPr>
        <w:spacing w:line="240" w:lineRule="auto"/>
        <w:ind w:left="720" w:firstLine="720"/>
        <w:rPr>
          <w:rFonts w:cstheme="minorHAnsi"/>
        </w:rPr>
      </w:pPr>
    </w:p>
    <w:p w14:paraId="589E7618" w14:textId="17CE740E" w:rsidR="000F3F17" w:rsidRDefault="00D069FE" w:rsidP="00D069FE">
      <w:pPr>
        <w:spacing w:line="240" w:lineRule="auto"/>
        <w:rPr>
          <w:rFonts w:cstheme="minorHAnsi"/>
        </w:rPr>
      </w:pPr>
      <w:r>
        <w:rPr>
          <w:rFonts w:cstheme="minorHAnsi"/>
        </w:rPr>
        <w:t xml:space="preserve"> </w:t>
      </w:r>
      <w:r w:rsidR="00EB7207">
        <w:rPr>
          <w:rFonts w:cstheme="minorHAnsi"/>
        </w:rPr>
        <w:tab/>
        <w:t>8</w:t>
      </w:r>
      <w:r w:rsidR="000150F9">
        <w:rPr>
          <w:rFonts w:cstheme="minorHAnsi"/>
        </w:rPr>
        <w:t xml:space="preserve">   </w:t>
      </w:r>
      <w:r>
        <w:rPr>
          <w:rFonts w:cstheme="minorHAnsi"/>
        </w:rPr>
        <w:t xml:space="preserve">      </w:t>
      </w:r>
      <w:r w:rsidR="000150F9">
        <w:rPr>
          <w:rFonts w:cstheme="minorHAnsi"/>
        </w:rPr>
        <w:t xml:space="preserve"> </w:t>
      </w:r>
      <w:r w:rsidR="0034461B">
        <w:rPr>
          <w:rFonts w:cstheme="minorHAnsi"/>
        </w:rPr>
        <w:t xml:space="preserve">Discussion of Stowe, </w:t>
      </w:r>
      <w:proofErr w:type="spellStart"/>
      <w:r w:rsidR="0034461B">
        <w:rPr>
          <w:rFonts w:cstheme="minorHAnsi"/>
        </w:rPr>
        <w:t>chs</w:t>
      </w:r>
      <w:proofErr w:type="spellEnd"/>
      <w:r w:rsidR="0034461B">
        <w:rPr>
          <w:rFonts w:cstheme="minorHAnsi"/>
        </w:rPr>
        <w:t>. 15-18 (end of volume I)</w:t>
      </w:r>
    </w:p>
    <w:p w14:paraId="315F8B34" w14:textId="6A50F6A3" w:rsidR="0034461B" w:rsidRDefault="000F3F17" w:rsidP="0034461B">
      <w:pPr>
        <w:spacing w:line="240" w:lineRule="auto"/>
        <w:rPr>
          <w:rFonts w:cstheme="minorHAnsi"/>
        </w:rPr>
      </w:pPr>
      <w:r>
        <w:rPr>
          <w:rFonts w:cstheme="minorHAnsi"/>
        </w:rPr>
        <w:t xml:space="preserve">                         </w:t>
      </w:r>
      <w:r w:rsidR="00D069FE">
        <w:rPr>
          <w:rFonts w:cstheme="minorHAnsi"/>
        </w:rPr>
        <w:t xml:space="preserve">   </w:t>
      </w:r>
      <w:r>
        <w:rPr>
          <w:rFonts w:cstheme="minorHAnsi"/>
        </w:rPr>
        <w:t xml:space="preserve"> What have we learned so far?</w:t>
      </w:r>
      <w:r w:rsidR="0034461B">
        <w:rPr>
          <w:rFonts w:cstheme="minorHAnsi"/>
        </w:rPr>
        <w:tab/>
        <w:t xml:space="preserve">   </w:t>
      </w:r>
      <w:r w:rsidR="0034461B" w:rsidRPr="009F5CAD">
        <w:rPr>
          <w:rFonts w:cstheme="minorHAnsi"/>
        </w:rPr>
        <w:t xml:space="preserve">                </w:t>
      </w:r>
    </w:p>
    <w:p w14:paraId="05362804" w14:textId="77777777" w:rsidR="0034461B" w:rsidRDefault="0034461B" w:rsidP="0034461B">
      <w:pPr>
        <w:spacing w:line="240" w:lineRule="auto"/>
        <w:rPr>
          <w:rFonts w:cstheme="minorHAnsi"/>
        </w:rPr>
      </w:pPr>
    </w:p>
    <w:p w14:paraId="6B1BFC2E" w14:textId="36C43A8F" w:rsidR="0034461B" w:rsidRDefault="0034461B" w:rsidP="0034461B">
      <w:pPr>
        <w:spacing w:line="240" w:lineRule="auto"/>
        <w:rPr>
          <w:rFonts w:cstheme="minorHAnsi"/>
        </w:rPr>
      </w:pPr>
      <w:r>
        <w:rPr>
          <w:rFonts w:cstheme="minorHAnsi"/>
        </w:rPr>
        <w:t xml:space="preserve">  </w:t>
      </w:r>
      <w:r w:rsidRPr="009F5CAD">
        <w:rPr>
          <w:rFonts w:cstheme="minorHAnsi"/>
        </w:rPr>
        <w:t xml:space="preserve"> </w:t>
      </w:r>
      <w:r>
        <w:rPr>
          <w:rFonts w:cstheme="minorHAnsi"/>
        </w:rPr>
        <w:t xml:space="preserve">   </w:t>
      </w:r>
      <w:r>
        <w:rPr>
          <w:rFonts w:cstheme="minorHAnsi"/>
        </w:rPr>
        <w:tab/>
      </w:r>
      <w:r w:rsidR="00EB7207">
        <w:rPr>
          <w:rFonts w:cstheme="minorHAnsi"/>
        </w:rPr>
        <w:t>10</w:t>
      </w:r>
      <w:r>
        <w:rPr>
          <w:rFonts w:cstheme="minorHAnsi"/>
        </w:rPr>
        <w:tab/>
        <w:t xml:space="preserve">Discussion of Stowe, </w:t>
      </w:r>
      <w:proofErr w:type="spellStart"/>
      <w:r>
        <w:rPr>
          <w:rFonts w:cstheme="minorHAnsi"/>
        </w:rPr>
        <w:t>chs</w:t>
      </w:r>
      <w:proofErr w:type="spellEnd"/>
      <w:r>
        <w:rPr>
          <w:rFonts w:cstheme="minorHAnsi"/>
        </w:rPr>
        <w:t>. 19-2</w:t>
      </w:r>
      <w:r w:rsidR="00902AAB">
        <w:rPr>
          <w:rFonts w:cstheme="minorHAnsi"/>
        </w:rPr>
        <w:t>2</w:t>
      </w:r>
    </w:p>
    <w:p w14:paraId="125A7C46" w14:textId="54170065" w:rsidR="0034461B" w:rsidRDefault="0034461B" w:rsidP="0034461B">
      <w:pPr>
        <w:spacing w:line="240" w:lineRule="auto"/>
        <w:ind w:left="720" w:firstLine="720"/>
        <w:rPr>
          <w:rFonts w:cstheme="minorHAnsi"/>
        </w:rPr>
      </w:pPr>
    </w:p>
    <w:p w14:paraId="2A47EC9F" w14:textId="14FE9A20" w:rsidR="005013CD" w:rsidRDefault="00EB7207" w:rsidP="005013CD">
      <w:pPr>
        <w:spacing w:line="240" w:lineRule="auto"/>
        <w:ind w:firstLine="720"/>
        <w:rPr>
          <w:rFonts w:cstheme="minorHAnsi"/>
        </w:rPr>
      </w:pPr>
      <w:r>
        <w:rPr>
          <w:rFonts w:cstheme="minorHAnsi"/>
        </w:rPr>
        <w:t>15</w:t>
      </w:r>
      <w:r w:rsidR="005013CD">
        <w:rPr>
          <w:rFonts w:cstheme="minorHAnsi"/>
        </w:rPr>
        <w:t xml:space="preserve">          Evangelical Christianity in 19</w:t>
      </w:r>
      <w:r w:rsidR="005013CD" w:rsidRPr="00802A31">
        <w:rPr>
          <w:rFonts w:cstheme="minorHAnsi"/>
          <w:vertAlign w:val="superscript"/>
        </w:rPr>
        <w:t>th</w:t>
      </w:r>
      <w:r w:rsidR="005013CD">
        <w:rPr>
          <w:rFonts w:cstheme="minorHAnsi"/>
        </w:rPr>
        <w:t xml:space="preserve"> century America, II</w:t>
      </w:r>
    </w:p>
    <w:p w14:paraId="1866495C" w14:textId="1277B530" w:rsidR="00123DE7" w:rsidRDefault="005013CD" w:rsidP="00123DE7">
      <w:pPr>
        <w:spacing w:line="240" w:lineRule="auto"/>
        <w:rPr>
          <w:rFonts w:cstheme="minorHAnsi"/>
        </w:rPr>
      </w:pPr>
      <w:r>
        <w:rPr>
          <w:rFonts w:cstheme="minorHAnsi"/>
        </w:rPr>
        <w:t xml:space="preserve">                              Reading:  </w:t>
      </w:r>
      <w:r w:rsidR="00123DE7">
        <w:rPr>
          <w:rFonts w:cstheme="minorHAnsi"/>
        </w:rPr>
        <w:t xml:space="preserve">Patricia Hill, </w:t>
      </w:r>
      <w:r w:rsidR="00123DE7">
        <w:rPr>
          <w:rFonts w:cstheme="minorHAnsi"/>
        </w:rPr>
        <w:t xml:space="preserve">“Uncle Tom’s Cabin as a Religious Text,” interpretation section of </w:t>
      </w:r>
    </w:p>
    <w:p w14:paraId="27191F7F" w14:textId="60C31FE6" w:rsidR="00123DE7" w:rsidRDefault="00123DE7" w:rsidP="00123DE7">
      <w:pPr>
        <w:spacing w:line="240" w:lineRule="auto"/>
        <w:ind w:left="720" w:firstLine="720"/>
        <w:rPr>
          <w:rFonts w:cstheme="minorHAnsi"/>
        </w:rPr>
      </w:pPr>
      <w:r>
        <w:rPr>
          <w:rFonts w:cstheme="minorHAnsi"/>
        </w:rPr>
        <w:t>UVA website</w:t>
      </w:r>
      <w:r>
        <w:rPr>
          <w:rFonts w:cstheme="minorHAnsi"/>
        </w:rPr>
        <w:t xml:space="preserve"> and</w:t>
      </w:r>
    </w:p>
    <w:p w14:paraId="244D58D2" w14:textId="09DA1325" w:rsidR="005013CD" w:rsidRDefault="005013CD" w:rsidP="00123DE7">
      <w:pPr>
        <w:spacing w:line="240" w:lineRule="auto"/>
        <w:ind w:left="720" w:firstLine="720"/>
        <w:rPr>
          <w:rFonts w:cstheme="minorHAnsi"/>
        </w:rPr>
      </w:pPr>
      <w:r>
        <w:rPr>
          <w:rFonts w:cstheme="minorHAnsi"/>
        </w:rPr>
        <w:t xml:space="preserve">materials in “Christianity and UTC,” especially “Evangelical Christianity” and </w:t>
      </w:r>
    </w:p>
    <w:p w14:paraId="11771782" w14:textId="53791126" w:rsidR="00481FAA" w:rsidRDefault="005013CD" w:rsidP="005013CD">
      <w:pPr>
        <w:spacing w:line="240" w:lineRule="auto"/>
        <w:ind w:left="720" w:firstLine="720"/>
        <w:rPr>
          <w:rFonts w:cstheme="minorHAnsi"/>
        </w:rPr>
      </w:pPr>
      <w:r>
        <w:rPr>
          <w:rFonts w:cstheme="minorHAnsi"/>
        </w:rPr>
        <w:t xml:space="preserve"> “Christianity and Slavery,” UVA</w:t>
      </w:r>
    </w:p>
    <w:p w14:paraId="47275CFE" w14:textId="77777777" w:rsidR="00481FAA" w:rsidRDefault="0022200D" w:rsidP="0034461B">
      <w:pPr>
        <w:spacing w:line="240" w:lineRule="auto"/>
        <w:ind w:firstLine="720"/>
        <w:rPr>
          <w:rFonts w:cstheme="minorHAnsi"/>
        </w:rPr>
      </w:pPr>
      <w:r w:rsidRPr="009F5CAD">
        <w:rPr>
          <w:rFonts w:cstheme="minorHAnsi"/>
        </w:rPr>
        <w:t xml:space="preserve">    </w:t>
      </w:r>
    </w:p>
    <w:p w14:paraId="64039029" w14:textId="5E761716" w:rsidR="004A53A4" w:rsidRDefault="00481FAA" w:rsidP="005013CD">
      <w:pPr>
        <w:spacing w:line="240" w:lineRule="auto"/>
        <w:rPr>
          <w:rFonts w:cstheme="minorHAnsi"/>
        </w:rPr>
      </w:pPr>
      <w:r>
        <w:rPr>
          <w:rFonts w:cstheme="minorHAnsi"/>
        </w:rPr>
        <w:t xml:space="preserve">   </w:t>
      </w:r>
      <w:r w:rsidR="005013CD">
        <w:rPr>
          <w:rFonts w:cstheme="minorHAnsi"/>
        </w:rPr>
        <w:tab/>
        <w:t xml:space="preserve">  </w:t>
      </w:r>
      <w:r w:rsidR="00AD7891">
        <w:rPr>
          <w:rFonts w:cstheme="minorHAnsi"/>
        </w:rPr>
        <w:t>1</w:t>
      </w:r>
      <w:r w:rsidR="00EB7207">
        <w:rPr>
          <w:rFonts w:cstheme="minorHAnsi"/>
        </w:rPr>
        <w:t>7</w:t>
      </w:r>
      <w:r w:rsidR="0034461B">
        <w:rPr>
          <w:rFonts w:cstheme="minorHAnsi"/>
        </w:rPr>
        <w:t xml:space="preserve">       </w:t>
      </w:r>
      <w:r w:rsidR="005013CD">
        <w:rPr>
          <w:rFonts w:cstheme="minorHAnsi"/>
        </w:rPr>
        <w:t xml:space="preserve">Discussion of Stowe, </w:t>
      </w:r>
      <w:proofErr w:type="spellStart"/>
      <w:r w:rsidR="005013CD">
        <w:rPr>
          <w:rFonts w:cstheme="minorHAnsi"/>
        </w:rPr>
        <w:t>chs</w:t>
      </w:r>
      <w:proofErr w:type="spellEnd"/>
      <w:r w:rsidR="005013CD">
        <w:rPr>
          <w:rFonts w:cstheme="minorHAnsi"/>
        </w:rPr>
        <w:t xml:space="preserve">. </w:t>
      </w:r>
      <w:r w:rsidR="0092210F">
        <w:rPr>
          <w:rFonts w:cstheme="minorHAnsi"/>
        </w:rPr>
        <w:t>2</w:t>
      </w:r>
      <w:r w:rsidR="00902AAB">
        <w:rPr>
          <w:rFonts w:cstheme="minorHAnsi"/>
        </w:rPr>
        <w:t>2</w:t>
      </w:r>
      <w:r w:rsidR="0092210F">
        <w:rPr>
          <w:rFonts w:cstheme="minorHAnsi"/>
        </w:rPr>
        <w:t>-2</w:t>
      </w:r>
      <w:r w:rsidR="00902AAB">
        <w:rPr>
          <w:rFonts w:cstheme="minorHAnsi"/>
        </w:rPr>
        <w:t>5</w:t>
      </w:r>
    </w:p>
    <w:p w14:paraId="1E89738F" w14:textId="1A2305A6" w:rsidR="00A5739C" w:rsidRDefault="00A5739C" w:rsidP="0034461B">
      <w:pPr>
        <w:spacing w:line="240" w:lineRule="auto"/>
        <w:ind w:left="720" w:firstLine="720"/>
        <w:rPr>
          <w:rFonts w:cstheme="minorHAnsi"/>
        </w:rPr>
      </w:pPr>
    </w:p>
    <w:p w14:paraId="778C152C" w14:textId="42DDFAC1" w:rsidR="005013CD" w:rsidRDefault="00D069FE" w:rsidP="005013CD">
      <w:pPr>
        <w:spacing w:line="240" w:lineRule="auto"/>
        <w:rPr>
          <w:rFonts w:cstheme="minorHAnsi"/>
        </w:rPr>
      </w:pPr>
      <w:r>
        <w:rPr>
          <w:rFonts w:cstheme="minorHAnsi"/>
        </w:rPr>
        <w:t xml:space="preserve">                </w:t>
      </w:r>
      <w:r w:rsidR="00EB7207">
        <w:rPr>
          <w:rFonts w:cstheme="minorHAnsi"/>
        </w:rPr>
        <w:t xml:space="preserve"> 22</w:t>
      </w:r>
      <w:r w:rsidR="00AD7891">
        <w:rPr>
          <w:rFonts w:cstheme="minorHAnsi"/>
        </w:rPr>
        <w:t xml:space="preserve">      </w:t>
      </w:r>
      <w:r w:rsidR="005013CD">
        <w:rPr>
          <w:rFonts w:cstheme="minorHAnsi"/>
        </w:rPr>
        <w:t>What was sentimental culture?</w:t>
      </w:r>
    </w:p>
    <w:p w14:paraId="54153105" w14:textId="77777777" w:rsidR="005013CD" w:rsidRDefault="005013CD" w:rsidP="005013CD">
      <w:pPr>
        <w:spacing w:line="240" w:lineRule="auto"/>
        <w:rPr>
          <w:rFonts w:cstheme="minorHAnsi"/>
        </w:rPr>
      </w:pPr>
      <w:r>
        <w:rPr>
          <w:rFonts w:cstheme="minorHAnsi"/>
        </w:rPr>
        <w:tab/>
      </w:r>
      <w:r>
        <w:rPr>
          <w:rFonts w:cstheme="minorHAnsi"/>
        </w:rPr>
        <w:tab/>
        <w:t xml:space="preserve">Reading:  Mary Kelley, “’Feeling Right’:  Stowe, </w:t>
      </w:r>
      <w:r w:rsidRPr="00014EBF">
        <w:rPr>
          <w:rFonts w:cstheme="minorHAnsi"/>
          <w:i/>
          <w:iCs/>
        </w:rPr>
        <w:t>Uncle Tom’s Cabin</w:t>
      </w:r>
      <w:r>
        <w:rPr>
          <w:rFonts w:cstheme="minorHAnsi"/>
        </w:rPr>
        <w:t xml:space="preserve">, and the Power of </w:t>
      </w:r>
    </w:p>
    <w:p w14:paraId="4C06665B" w14:textId="77777777" w:rsidR="005013CD" w:rsidRDefault="005013CD" w:rsidP="005013CD">
      <w:pPr>
        <w:spacing w:line="240" w:lineRule="auto"/>
        <w:ind w:left="720" w:firstLine="720"/>
        <w:rPr>
          <w:rFonts w:cstheme="minorHAnsi"/>
        </w:rPr>
      </w:pPr>
      <w:r>
        <w:rPr>
          <w:rFonts w:cstheme="minorHAnsi"/>
        </w:rPr>
        <w:t xml:space="preserve">Sympathy,” interpretation section of UVA website; Sentimental Culture archive on UVA </w:t>
      </w:r>
    </w:p>
    <w:p w14:paraId="66E38737" w14:textId="3423475E" w:rsidR="005013CD" w:rsidRDefault="005013CD" w:rsidP="00EB7207">
      <w:pPr>
        <w:spacing w:line="240" w:lineRule="auto"/>
        <w:ind w:left="720" w:firstLine="720"/>
        <w:rPr>
          <w:rFonts w:cstheme="minorHAnsi"/>
        </w:rPr>
      </w:pPr>
      <w:r>
        <w:rPr>
          <w:rFonts w:cstheme="minorHAnsi"/>
        </w:rPr>
        <w:t>website, especially “Gallery of Images,” and “Parlor Songs”</w:t>
      </w:r>
    </w:p>
    <w:p w14:paraId="3DE4E7A3" w14:textId="41C73C12" w:rsidR="00873806" w:rsidRDefault="00873806" w:rsidP="005013CD">
      <w:pPr>
        <w:spacing w:line="240" w:lineRule="auto"/>
        <w:rPr>
          <w:rFonts w:cstheme="minorHAnsi"/>
        </w:rPr>
      </w:pPr>
    </w:p>
    <w:p w14:paraId="2B013511" w14:textId="2877052E" w:rsidR="0092210F" w:rsidRDefault="00AD7891" w:rsidP="005013CD">
      <w:pPr>
        <w:spacing w:line="240" w:lineRule="auto"/>
        <w:rPr>
          <w:rFonts w:cstheme="minorHAnsi"/>
        </w:rPr>
      </w:pPr>
      <w:r>
        <w:rPr>
          <w:rFonts w:cstheme="minorHAnsi"/>
        </w:rPr>
        <w:t xml:space="preserve">     </w:t>
      </w:r>
      <w:r w:rsidR="005013CD">
        <w:rPr>
          <w:rFonts w:cstheme="minorHAnsi"/>
        </w:rPr>
        <w:tab/>
      </w:r>
      <w:r>
        <w:rPr>
          <w:rFonts w:cstheme="minorHAnsi"/>
        </w:rPr>
        <w:t xml:space="preserve"> </w:t>
      </w:r>
      <w:r w:rsidR="00EB7207">
        <w:rPr>
          <w:rFonts w:cstheme="minorHAnsi"/>
        </w:rPr>
        <w:t xml:space="preserve"> 24</w:t>
      </w:r>
      <w:r w:rsidR="00873806">
        <w:rPr>
          <w:rFonts w:cstheme="minorHAnsi"/>
        </w:rPr>
        <w:t xml:space="preserve">    </w:t>
      </w:r>
      <w:r w:rsidR="0092210F">
        <w:rPr>
          <w:rFonts w:cstheme="minorHAnsi"/>
        </w:rPr>
        <w:t xml:space="preserve">    </w:t>
      </w:r>
      <w:r w:rsidR="00EB7207">
        <w:rPr>
          <w:rFonts w:cstheme="minorHAnsi"/>
        </w:rPr>
        <w:t xml:space="preserve">Discussion of Stowe, </w:t>
      </w:r>
      <w:proofErr w:type="spellStart"/>
      <w:r w:rsidR="00EB7207">
        <w:rPr>
          <w:rFonts w:cstheme="minorHAnsi"/>
        </w:rPr>
        <w:t>chs</w:t>
      </w:r>
      <w:proofErr w:type="spellEnd"/>
      <w:r w:rsidR="00EB7207">
        <w:rPr>
          <w:rFonts w:cstheme="minorHAnsi"/>
        </w:rPr>
        <w:t>. 2</w:t>
      </w:r>
      <w:r w:rsidR="00902AAB">
        <w:rPr>
          <w:rFonts w:cstheme="minorHAnsi"/>
        </w:rPr>
        <w:t>6</w:t>
      </w:r>
      <w:r w:rsidR="00EB7207">
        <w:rPr>
          <w:rFonts w:cstheme="minorHAnsi"/>
        </w:rPr>
        <w:t>-</w:t>
      </w:r>
      <w:r w:rsidR="00902AAB">
        <w:rPr>
          <w:rFonts w:cstheme="minorHAnsi"/>
        </w:rPr>
        <w:t>29</w:t>
      </w:r>
    </w:p>
    <w:p w14:paraId="6247AFA3" w14:textId="1A3DF1DF" w:rsidR="005013CD" w:rsidRDefault="00873806" w:rsidP="005013CD">
      <w:pPr>
        <w:spacing w:line="240" w:lineRule="auto"/>
        <w:rPr>
          <w:rFonts w:cstheme="minorHAnsi"/>
        </w:rPr>
      </w:pPr>
      <w:r>
        <w:rPr>
          <w:rFonts w:cstheme="minorHAnsi"/>
        </w:rPr>
        <w:t xml:space="preserve"> </w:t>
      </w:r>
      <w:r w:rsidR="0092210F">
        <w:rPr>
          <w:rFonts w:cstheme="minorHAnsi"/>
        </w:rPr>
        <w:t xml:space="preserve">                          </w:t>
      </w:r>
    </w:p>
    <w:p w14:paraId="7329E597" w14:textId="77777777" w:rsidR="005013CD" w:rsidRDefault="005013CD" w:rsidP="005013CD">
      <w:pPr>
        <w:spacing w:line="240" w:lineRule="auto"/>
        <w:ind w:left="720" w:firstLine="720"/>
        <w:rPr>
          <w:rFonts w:cstheme="minorHAnsi"/>
        </w:rPr>
      </w:pPr>
      <w:r w:rsidRPr="009F5CAD">
        <w:rPr>
          <w:rFonts w:cstheme="minorHAnsi"/>
        </w:rPr>
        <w:t xml:space="preserve"> </w:t>
      </w:r>
    </w:p>
    <w:p w14:paraId="50A4B224" w14:textId="4681D4C6" w:rsidR="005013CD" w:rsidRDefault="005013CD" w:rsidP="005013CD">
      <w:pPr>
        <w:spacing w:line="240" w:lineRule="auto"/>
        <w:rPr>
          <w:rFonts w:cstheme="minorHAnsi"/>
        </w:rPr>
      </w:pPr>
      <w:r>
        <w:rPr>
          <w:rFonts w:cstheme="minorHAnsi"/>
        </w:rPr>
        <w:lastRenderedPageBreak/>
        <w:t xml:space="preserve">     </w:t>
      </w:r>
      <w:r w:rsidR="00EB7207">
        <w:rPr>
          <w:rFonts w:cstheme="minorHAnsi"/>
        </w:rPr>
        <w:t>March 1</w:t>
      </w:r>
      <w:r>
        <w:rPr>
          <w:rFonts w:cstheme="minorHAnsi"/>
        </w:rPr>
        <w:t xml:space="preserve">   </w:t>
      </w:r>
      <w:r w:rsidR="0021717A">
        <w:rPr>
          <w:rFonts w:cstheme="minorHAnsi"/>
        </w:rPr>
        <w:t>Afterlives, I</w:t>
      </w:r>
      <w:r>
        <w:rPr>
          <w:rFonts w:cstheme="minorHAnsi"/>
        </w:rPr>
        <w:t xml:space="preserve"> </w:t>
      </w:r>
    </w:p>
    <w:p w14:paraId="3275D5C0" w14:textId="66575F3B" w:rsidR="005013CD" w:rsidRDefault="005013CD" w:rsidP="005013CD">
      <w:pPr>
        <w:spacing w:line="240" w:lineRule="auto"/>
        <w:rPr>
          <w:rFonts w:cstheme="minorHAnsi"/>
        </w:rPr>
      </w:pPr>
      <w:r>
        <w:rPr>
          <w:rFonts w:cstheme="minorHAnsi"/>
        </w:rPr>
        <w:t xml:space="preserve">               </w:t>
      </w:r>
      <w:r w:rsidR="00481FAA">
        <w:rPr>
          <w:rFonts w:cstheme="minorHAnsi"/>
        </w:rPr>
        <w:t xml:space="preserve"> </w:t>
      </w:r>
      <w:r>
        <w:rPr>
          <w:rFonts w:cstheme="minorHAnsi"/>
        </w:rPr>
        <w:t xml:space="preserve">Reading:  selected American reviews and </w:t>
      </w:r>
      <w:proofErr w:type="gramStart"/>
      <w:r>
        <w:rPr>
          <w:rFonts w:cstheme="minorHAnsi"/>
        </w:rPr>
        <w:t>African-American</w:t>
      </w:r>
      <w:proofErr w:type="gramEnd"/>
      <w:r>
        <w:rPr>
          <w:rFonts w:cstheme="minorHAnsi"/>
        </w:rPr>
        <w:t xml:space="preserve"> responses, UVA </w:t>
      </w:r>
    </w:p>
    <w:p w14:paraId="60FF555A" w14:textId="7DCC93F5" w:rsidR="0021717A" w:rsidRDefault="005013CD" w:rsidP="005013CD">
      <w:pPr>
        <w:spacing w:line="240" w:lineRule="auto"/>
        <w:rPr>
          <w:rFonts w:cstheme="minorHAnsi"/>
        </w:rPr>
      </w:pPr>
      <w:r>
        <w:rPr>
          <w:rFonts w:cstheme="minorHAnsi"/>
        </w:rPr>
        <w:t xml:space="preserve">                (</w:t>
      </w:r>
      <w:proofErr w:type="gramStart"/>
      <w:r>
        <w:rPr>
          <w:rFonts w:cstheme="minorHAnsi"/>
        </w:rPr>
        <w:t>browse</w:t>
      </w:r>
      <w:proofErr w:type="gramEnd"/>
      <w:r>
        <w:rPr>
          <w:rFonts w:cstheme="minorHAnsi"/>
        </w:rPr>
        <w:t xml:space="preserve"> homepage</w:t>
      </w:r>
      <w:r w:rsidR="0021717A">
        <w:rPr>
          <w:rFonts w:cstheme="minorHAnsi"/>
        </w:rPr>
        <w:t>)</w:t>
      </w:r>
    </w:p>
    <w:p w14:paraId="2C40DBFD" w14:textId="2C550AA7" w:rsidR="0092210F" w:rsidRDefault="0021717A" w:rsidP="005013CD">
      <w:pPr>
        <w:spacing w:line="240" w:lineRule="auto"/>
        <w:rPr>
          <w:rFonts w:cstheme="minorHAnsi"/>
        </w:rPr>
      </w:pPr>
      <w:r>
        <w:rPr>
          <w:rFonts w:cstheme="minorHAnsi"/>
        </w:rPr>
        <w:t xml:space="preserve">             </w:t>
      </w:r>
      <w:r>
        <w:rPr>
          <w:rFonts w:cstheme="minorHAnsi"/>
        </w:rPr>
        <w:t xml:space="preserve">  </w:t>
      </w:r>
      <w:hyperlink r:id="rId13" w:history="1">
        <w:r w:rsidRPr="00B940A6">
          <w:rPr>
            <w:rStyle w:val="Hyperlink"/>
            <w:rFonts w:cstheme="minorHAnsi"/>
          </w:rPr>
          <w:t>https://www.theatlantic.com/entert</w:t>
        </w:r>
        <w:r w:rsidRPr="00B940A6">
          <w:rPr>
            <w:rStyle w:val="Hyperlink"/>
            <w:rFonts w:cstheme="minorHAnsi"/>
          </w:rPr>
          <w:t>a</w:t>
        </w:r>
        <w:r w:rsidRPr="00B940A6">
          <w:rPr>
            <w:rStyle w:val="Hyperlink"/>
            <w:rFonts w:cstheme="minorHAnsi"/>
          </w:rPr>
          <w:t>inment/archive/2013/09/the-pervading-influence-of-em-uncle-toms-cabin-em-in-pop-culture/279281/</w:t>
        </w:r>
      </w:hyperlink>
      <w:r w:rsidR="005013CD">
        <w:rPr>
          <w:rFonts w:cstheme="minorHAnsi"/>
        </w:rPr>
        <w:t>)</w:t>
      </w:r>
      <w:r w:rsidR="0092210F">
        <w:rPr>
          <w:rFonts w:cstheme="minorHAnsi"/>
        </w:rPr>
        <w:t xml:space="preserve">                      </w:t>
      </w:r>
    </w:p>
    <w:p w14:paraId="3B6254FC" w14:textId="1387DC43" w:rsidR="00481FAA" w:rsidRDefault="005013CD" w:rsidP="00873806">
      <w:pPr>
        <w:spacing w:line="240" w:lineRule="auto"/>
        <w:rPr>
          <w:rFonts w:cstheme="minorHAnsi"/>
        </w:rPr>
      </w:pPr>
      <w:r>
        <w:rPr>
          <w:rFonts w:cstheme="minorHAnsi"/>
        </w:rPr>
        <w:t xml:space="preserve">        </w:t>
      </w:r>
    </w:p>
    <w:p w14:paraId="23C9C492" w14:textId="2F560585" w:rsidR="005013CD" w:rsidRDefault="005013CD" w:rsidP="0092210F">
      <w:pPr>
        <w:spacing w:line="240" w:lineRule="auto"/>
        <w:rPr>
          <w:rFonts w:cstheme="minorHAnsi"/>
        </w:rPr>
      </w:pPr>
      <w:r>
        <w:rPr>
          <w:rFonts w:cstheme="minorHAnsi"/>
        </w:rPr>
        <w:t xml:space="preserve">   </w:t>
      </w:r>
      <w:r w:rsidR="000F3F17">
        <w:rPr>
          <w:rFonts w:cstheme="minorHAnsi"/>
        </w:rPr>
        <w:t xml:space="preserve">       </w:t>
      </w:r>
      <w:r w:rsidR="00DF01E3">
        <w:rPr>
          <w:rFonts w:cstheme="minorHAnsi"/>
        </w:rPr>
        <w:t xml:space="preserve">   3</w:t>
      </w:r>
      <w:r>
        <w:rPr>
          <w:rFonts w:cstheme="minorHAnsi"/>
        </w:rPr>
        <w:t xml:space="preserve">    </w:t>
      </w:r>
      <w:r w:rsidR="00873806" w:rsidRPr="009F5CAD">
        <w:rPr>
          <w:rFonts w:cstheme="minorHAnsi"/>
        </w:rPr>
        <w:t xml:space="preserve"> </w:t>
      </w:r>
      <w:r w:rsidR="00DF01E3">
        <w:rPr>
          <w:rFonts w:cstheme="minorHAnsi"/>
        </w:rPr>
        <w:t xml:space="preserve">Discussion of Stowe, </w:t>
      </w:r>
      <w:proofErr w:type="spellStart"/>
      <w:r w:rsidR="00DF01E3">
        <w:rPr>
          <w:rFonts w:cstheme="minorHAnsi"/>
        </w:rPr>
        <w:t>chs</w:t>
      </w:r>
      <w:proofErr w:type="spellEnd"/>
      <w:r w:rsidR="00DF01E3">
        <w:rPr>
          <w:rFonts w:cstheme="minorHAnsi"/>
        </w:rPr>
        <w:t>. 3</w:t>
      </w:r>
      <w:r w:rsidR="00902AAB">
        <w:rPr>
          <w:rFonts w:cstheme="minorHAnsi"/>
        </w:rPr>
        <w:t>0</w:t>
      </w:r>
      <w:r w:rsidR="00DF01E3">
        <w:rPr>
          <w:rFonts w:cstheme="minorHAnsi"/>
        </w:rPr>
        <w:t>-3</w:t>
      </w:r>
      <w:r w:rsidR="00902AAB">
        <w:rPr>
          <w:rFonts w:cstheme="minorHAnsi"/>
        </w:rPr>
        <w:t>3</w:t>
      </w:r>
    </w:p>
    <w:p w14:paraId="0FF644A3" w14:textId="77777777" w:rsidR="00DF01E3" w:rsidRDefault="00DF01E3" w:rsidP="0092210F">
      <w:pPr>
        <w:spacing w:line="240" w:lineRule="auto"/>
        <w:rPr>
          <w:rFonts w:cstheme="minorHAnsi"/>
        </w:rPr>
      </w:pPr>
    </w:p>
    <w:p w14:paraId="01ACB0F3" w14:textId="3AB2A788" w:rsidR="00DF01E3" w:rsidRDefault="00DF01E3" w:rsidP="0092210F">
      <w:pPr>
        <w:spacing w:line="240" w:lineRule="auto"/>
        <w:rPr>
          <w:rFonts w:cstheme="minorHAnsi"/>
        </w:rPr>
      </w:pPr>
      <w:r>
        <w:rPr>
          <w:rFonts w:cstheme="minorHAnsi"/>
        </w:rPr>
        <w:t xml:space="preserve">SPRING BREAK:  FINISH READING STOWE!  </w:t>
      </w:r>
      <w:proofErr w:type="spellStart"/>
      <w:r>
        <w:rPr>
          <w:rFonts w:cstheme="minorHAnsi"/>
        </w:rPr>
        <w:t>Chs</w:t>
      </w:r>
      <w:proofErr w:type="spellEnd"/>
      <w:r>
        <w:rPr>
          <w:rFonts w:cstheme="minorHAnsi"/>
        </w:rPr>
        <w:t>.  3</w:t>
      </w:r>
      <w:r w:rsidR="00902AAB">
        <w:rPr>
          <w:rFonts w:cstheme="minorHAnsi"/>
        </w:rPr>
        <w:t>4</w:t>
      </w:r>
      <w:r>
        <w:rPr>
          <w:rFonts w:cstheme="minorHAnsi"/>
        </w:rPr>
        <w:t>-45</w:t>
      </w:r>
    </w:p>
    <w:p w14:paraId="50DFC5E0" w14:textId="77777777" w:rsidR="00DF01E3" w:rsidRDefault="00DF01E3" w:rsidP="0092210F">
      <w:pPr>
        <w:spacing w:line="240" w:lineRule="auto"/>
        <w:rPr>
          <w:rFonts w:cstheme="minorHAnsi"/>
        </w:rPr>
      </w:pPr>
    </w:p>
    <w:p w14:paraId="4134A780" w14:textId="7907D5BA" w:rsidR="00DF01E3" w:rsidRDefault="002E2F16" w:rsidP="0092210F">
      <w:pPr>
        <w:spacing w:line="240" w:lineRule="auto"/>
        <w:rPr>
          <w:rFonts w:cstheme="minorHAnsi"/>
        </w:rPr>
      </w:pPr>
      <w:r>
        <w:rPr>
          <w:rFonts w:cstheme="minorHAnsi"/>
        </w:rPr>
        <w:t>March</w:t>
      </w:r>
      <w:r w:rsidR="00873806">
        <w:rPr>
          <w:rFonts w:cstheme="minorHAnsi"/>
        </w:rPr>
        <w:t xml:space="preserve">    </w:t>
      </w:r>
      <w:r w:rsidR="00DF01E3">
        <w:rPr>
          <w:rFonts w:cstheme="minorHAnsi"/>
        </w:rPr>
        <w:t>15</w:t>
      </w:r>
      <w:r w:rsidR="00873806">
        <w:rPr>
          <w:rFonts w:cstheme="minorHAnsi"/>
        </w:rPr>
        <w:t xml:space="preserve">   </w:t>
      </w:r>
      <w:r w:rsidR="00DF01E3">
        <w:rPr>
          <w:rFonts w:cstheme="minorHAnsi"/>
        </w:rPr>
        <w:t xml:space="preserve">Discussion of Stowe, </w:t>
      </w:r>
      <w:proofErr w:type="spellStart"/>
      <w:r w:rsidR="00DF01E3">
        <w:rPr>
          <w:rFonts w:cstheme="minorHAnsi"/>
        </w:rPr>
        <w:t>chs</w:t>
      </w:r>
      <w:proofErr w:type="spellEnd"/>
      <w:r w:rsidR="00DF01E3">
        <w:rPr>
          <w:rFonts w:cstheme="minorHAnsi"/>
        </w:rPr>
        <w:t>. 3</w:t>
      </w:r>
      <w:r w:rsidR="00902AAB">
        <w:rPr>
          <w:rFonts w:cstheme="minorHAnsi"/>
        </w:rPr>
        <w:t>4</w:t>
      </w:r>
      <w:r w:rsidR="00DF01E3">
        <w:rPr>
          <w:rFonts w:cstheme="minorHAnsi"/>
        </w:rPr>
        <w:t>-45 and entire book</w:t>
      </w:r>
    </w:p>
    <w:p w14:paraId="5FB1B7BE" w14:textId="77777777" w:rsidR="00DF01E3" w:rsidRDefault="00DF01E3" w:rsidP="0092210F">
      <w:pPr>
        <w:spacing w:line="240" w:lineRule="auto"/>
        <w:rPr>
          <w:rFonts w:cstheme="minorHAnsi"/>
        </w:rPr>
      </w:pPr>
    </w:p>
    <w:p w14:paraId="2DFC2D6D" w14:textId="267E5A38" w:rsidR="0092210F" w:rsidRDefault="007D332B" w:rsidP="0092210F">
      <w:pPr>
        <w:spacing w:line="240" w:lineRule="auto"/>
        <w:rPr>
          <w:rFonts w:cstheme="minorHAnsi"/>
        </w:rPr>
      </w:pPr>
      <w:r>
        <w:rPr>
          <w:rFonts w:cstheme="minorHAnsi"/>
        </w:rPr>
        <w:t xml:space="preserve">                17      </w:t>
      </w:r>
      <w:r w:rsidR="0021717A">
        <w:rPr>
          <w:rFonts w:cstheme="minorHAnsi"/>
        </w:rPr>
        <w:t>Afterlives</w:t>
      </w:r>
      <w:r w:rsidR="0092210F">
        <w:rPr>
          <w:rFonts w:cstheme="minorHAnsi"/>
        </w:rPr>
        <w:t>, II</w:t>
      </w:r>
    </w:p>
    <w:p w14:paraId="3E678BF5" w14:textId="77777777" w:rsidR="0092210F" w:rsidRPr="000F3F17" w:rsidRDefault="0092210F" w:rsidP="0092210F">
      <w:pPr>
        <w:spacing w:line="240" w:lineRule="auto"/>
        <w:rPr>
          <w:rFonts w:cstheme="minorHAnsi"/>
          <w:i/>
          <w:iCs/>
        </w:rPr>
      </w:pPr>
      <w:r>
        <w:rPr>
          <w:rFonts w:cstheme="minorHAnsi"/>
        </w:rPr>
        <w:t xml:space="preserve">                         Later readers:  excerpts from Barbara Hochman, </w:t>
      </w:r>
      <w:r w:rsidRPr="000F3F17">
        <w:rPr>
          <w:rFonts w:cstheme="minorHAnsi"/>
          <w:i/>
          <w:iCs/>
        </w:rPr>
        <w:t xml:space="preserve">Uncle Tom’s Cabin and the Reading </w:t>
      </w:r>
    </w:p>
    <w:p w14:paraId="218753D5" w14:textId="77777777" w:rsidR="007D332B" w:rsidRDefault="0092210F" w:rsidP="0092210F">
      <w:pPr>
        <w:spacing w:line="240" w:lineRule="auto"/>
        <w:ind w:left="720" w:firstLine="720"/>
        <w:rPr>
          <w:rFonts w:cstheme="minorHAnsi"/>
        </w:rPr>
      </w:pPr>
      <w:r w:rsidRPr="000F3F17">
        <w:rPr>
          <w:rFonts w:cstheme="minorHAnsi"/>
          <w:i/>
          <w:iCs/>
        </w:rPr>
        <w:t>Revolution</w:t>
      </w:r>
      <w:r>
        <w:rPr>
          <w:rFonts w:cstheme="minorHAnsi"/>
        </w:rPr>
        <w:t xml:space="preserve"> (scans provided)</w:t>
      </w:r>
    </w:p>
    <w:p w14:paraId="0D7B7EA4" w14:textId="788BAD61" w:rsidR="00873806" w:rsidRDefault="00873806" w:rsidP="0092210F">
      <w:pPr>
        <w:spacing w:line="240" w:lineRule="auto"/>
        <w:ind w:left="720" w:firstLine="720"/>
        <w:rPr>
          <w:rFonts w:cstheme="minorHAnsi"/>
        </w:rPr>
      </w:pPr>
      <w:r>
        <w:rPr>
          <w:rFonts w:cstheme="minorHAnsi"/>
        </w:rPr>
        <w:tab/>
      </w:r>
      <w:r>
        <w:rPr>
          <w:rFonts w:cstheme="minorHAnsi"/>
        </w:rPr>
        <w:tab/>
      </w:r>
    </w:p>
    <w:p w14:paraId="10B7F4D5" w14:textId="122BAA6E" w:rsidR="00873806" w:rsidRPr="00057755" w:rsidRDefault="007D332B" w:rsidP="007D332B">
      <w:pPr>
        <w:spacing w:line="240" w:lineRule="auto"/>
        <w:ind w:firstLine="720"/>
        <w:rPr>
          <w:rFonts w:cstheme="minorHAnsi"/>
        </w:rPr>
      </w:pPr>
      <w:r>
        <w:rPr>
          <w:rFonts w:cstheme="minorHAnsi"/>
        </w:rPr>
        <w:t>22</w:t>
      </w:r>
      <w:r w:rsidR="00057755">
        <w:rPr>
          <w:rFonts w:cstheme="minorHAnsi"/>
        </w:rPr>
        <w:t xml:space="preserve">       </w:t>
      </w:r>
      <w:r w:rsidR="00873806" w:rsidRPr="00057755">
        <w:rPr>
          <w:rFonts w:cstheme="minorHAnsi"/>
        </w:rPr>
        <w:t>Afterlives</w:t>
      </w:r>
      <w:r w:rsidR="0021717A">
        <w:rPr>
          <w:rFonts w:cstheme="minorHAnsi"/>
        </w:rPr>
        <w:t>, III</w:t>
      </w:r>
      <w:r w:rsidR="00873806" w:rsidRPr="00057755">
        <w:rPr>
          <w:rFonts w:cstheme="minorHAnsi"/>
        </w:rPr>
        <w:t xml:space="preserve">   </w:t>
      </w:r>
    </w:p>
    <w:p w14:paraId="7C384C71" w14:textId="77777777" w:rsidR="00873806" w:rsidRDefault="00873806" w:rsidP="00873806">
      <w:pPr>
        <w:spacing w:line="240" w:lineRule="auto"/>
        <w:rPr>
          <w:rFonts w:cstheme="minorHAnsi"/>
        </w:rPr>
      </w:pPr>
      <w:r>
        <w:rPr>
          <w:rFonts w:cstheme="minorHAnsi"/>
        </w:rPr>
        <w:t xml:space="preserve">                             Louise Stevenson, “Virtue Displayed:  The Tie-Ins of </w:t>
      </w:r>
      <w:r w:rsidRPr="00072753">
        <w:rPr>
          <w:rFonts w:cstheme="minorHAnsi"/>
          <w:i/>
          <w:iCs/>
        </w:rPr>
        <w:t>Uncle Tom’s Cabin</w:t>
      </w:r>
      <w:r>
        <w:rPr>
          <w:rFonts w:cstheme="minorHAnsi"/>
        </w:rPr>
        <w:t xml:space="preserve">” and Deane L. </w:t>
      </w:r>
    </w:p>
    <w:p w14:paraId="466B0A1E" w14:textId="5FD179B7" w:rsidR="005A44C6" w:rsidRDefault="00873806" w:rsidP="000F3F17">
      <w:pPr>
        <w:spacing w:line="240" w:lineRule="auto"/>
        <w:ind w:left="720" w:firstLine="720"/>
        <w:rPr>
          <w:rFonts w:cstheme="minorHAnsi"/>
        </w:rPr>
      </w:pPr>
      <w:r>
        <w:rPr>
          <w:rFonts w:cstheme="minorHAnsi"/>
        </w:rPr>
        <w:t xml:space="preserve">Root, “The Music of </w:t>
      </w:r>
      <w:r w:rsidRPr="00072753">
        <w:rPr>
          <w:rFonts w:cstheme="minorHAnsi"/>
          <w:i/>
          <w:iCs/>
        </w:rPr>
        <w:t>Uncle Tom’s Cabin</w:t>
      </w:r>
      <w:r>
        <w:rPr>
          <w:rFonts w:cstheme="minorHAnsi"/>
        </w:rPr>
        <w:t>,” Interpretation section of UVA website</w:t>
      </w:r>
      <w:r w:rsidRPr="009F5CAD">
        <w:rPr>
          <w:rFonts w:cstheme="minorHAnsi"/>
        </w:rPr>
        <w:t xml:space="preserve"> </w:t>
      </w:r>
      <w:r w:rsidR="005A44C6">
        <w:rPr>
          <w:rFonts w:cstheme="minorHAnsi"/>
        </w:rPr>
        <w:t xml:space="preserve">        </w:t>
      </w:r>
    </w:p>
    <w:p w14:paraId="7C6FFCC6" w14:textId="242283EA" w:rsidR="00422524" w:rsidRDefault="005A44C6" w:rsidP="005A44C6">
      <w:pPr>
        <w:spacing w:before="240" w:line="240" w:lineRule="auto"/>
        <w:rPr>
          <w:rFonts w:cstheme="minorHAnsi"/>
        </w:rPr>
      </w:pPr>
      <w:r>
        <w:rPr>
          <w:rFonts w:cstheme="minorHAnsi"/>
        </w:rPr>
        <w:t xml:space="preserve">                     </w:t>
      </w:r>
      <w:r w:rsidR="00AD7891">
        <w:rPr>
          <w:rFonts w:cstheme="minorHAnsi"/>
        </w:rPr>
        <w:t xml:space="preserve">         Explore media section of UVA website</w:t>
      </w:r>
    </w:p>
    <w:p w14:paraId="5B2B60E1" w14:textId="77777777" w:rsidR="007D332B" w:rsidRDefault="007D332B" w:rsidP="005A44C6">
      <w:pPr>
        <w:spacing w:before="240" w:line="240" w:lineRule="auto"/>
        <w:rPr>
          <w:rFonts w:cstheme="minorHAnsi"/>
        </w:rPr>
      </w:pPr>
    </w:p>
    <w:p w14:paraId="15203521" w14:textId="7D9721FC" w:rsidR="005A44C6" w:rsidRDefault="007D332B" w:rsidP="007D332B">
      <w:pPr>
        <w:spacing w:before="240" w:line="240" w:lineRule="auto"/>
        <w:ind w:firstLine="720"/>
        <w:rPr>
          <w:rFonts w:cstheme="minorHAnsi"/>
        </w:rPr>
      </w:pPr>
      <w:r>
        <w:rPr>
          <w:rFonts w:cstheme="minorHAnsi"/>
        </w:rPr>
        <w:t xml:space="preserve">29       </w:t>
      </w:r>
      <w:r w:rsidR="005A44C6">
        <w:rPr>
          <w:rFonts w:cstheme="minorHAnsi"/>
        </w:rPr>
        <w:t xml:space="preserve">Contexts for Louisa May Alcott and </w:t>
      </w:r>
      <w:r w:rsidR="005A44C6" w:rsidRPr="005A44C6">
        <w:rPr>
          <w:rFonts w:cstheme="minorHAnsi"/>
          <w:i/>
          <w:iCs/>
        </w:rPr>
        <w:t>Little Women</w:t>
      </w:r>
      <w:r w:rsidR="005A44C6">
        <w:rPr>
          <w:rFonts w:cstheme="minorHAnsi"/>
        </w:rPr>
        <w:t xml:space="preserve"> </w:t>
      </w:r>
    </w:p>
    <w:p w14:paraId="17A21D79" w14:textId="27F37AA1" w:rsidR="009076B9" w:rsidRDefault="009076B9" w:rsidP="005A44C6">
      <w:pPr>
        <w:spacing w:before="240" w:line="240" w:lineRule="auto"/>
        <w:rPr>
          <w:rFonts w:cstheme="minorHAnsi"/>
        </w:rPr>
      </w:pPr>
      <w:r>
        <w:rPr>
          <w:rFonts w:cstheme="minorHAnsi"/>
        </w:rPr>
        <w:t xml:space="preserve">                               </w:t>
      </w:r>
      <w:hyperlink r:id="rId14" w:history="1">
        <w:r w:rsidRPr="00B940A6">
          <w:rPr>
            <w:rStyle w:val="Hyperlink"/>
            <w:rFonts w:cstheme="minorHAnsi"/>
          </w:rPr>
          <w:t>https://www.neh.gov/humanities/2009/novemberdecember/feature/little-woman</w:t>
        </w:r>
      </w:hyperlink>
    </w:p>
    <w:p w14:paraId="779E32D4" w14:textId="77777777" w:rsidR="005A44C6" w:rsidRDefault="005A44C6" w:rsidP="005A44C6">
      <w:pPr>
        <w:spacing w:before="240" w:line="240" w:lineRule="auto"/>
        <w:ind w:left="1440"/>
        <w:rPr>
          <w:rFonts w:cstheme="minorHAnsi"/>
          <w:i/>
          <w:iCs/>
        </w:rPr>
      </w:pPr>
      <w:r>
        <w:rPr>
          <w:rFonts w:cstheme="minorHAnsi"/>
        </w:rPr>
        <w:t xml:space="preserve">   </w:t>
      </w:r>
      <w:hyperlink r:id="rId15" w:history="1">
        <w:r w:rsidRPr="00B940A6">
          <w:rPr>
            <w:rStyle w:val="Hyperlink"/>
            <w:rFonts w:cstheme="minorHAnsi"/>
          </w:rPr>
          <w:t>https://www.youtube.com/watch?v=AB9KjryUmcM</w:t>
        </w:r>
      </w:hyperlink>
      <w:r>
        <w:rPr>
          <w:rFonts w:cstheme="minorHAnsi"/>
        </w:rPr>
        <w:t xml:space="preserve">    (Susan Cheever, talk on </w:t>
      </w:r>
      <w:r w:rsidRPr="005A44C6">
        <w:rPr>
          <w:rFonts w:cstheme="minorHAnsi"/>
          <w:i/>
          <w:iCs/>
        </w:rPr>
        <w:t xml:space="preserve">Louisa </w:t>
      </w:r>
    </w:p>
    <w:p w14:paraId="49E036B8" w14:textId="58BCC3B7" w:rsidR="00422524" w:rsidRDefault="00422524" w:rsidP="00031B43">
      <w:pPr>
        <w:spacing w:before="240" w:line="240" w:lineRule="auto"/>
        <w:ind w:left="1440"/>
        <w:rPr>
          <w:rFonts w:cstheme="minorHAnsi"/>
          <w:i/>
          <w:iCs/>
        </w:rPr>
      </w:pPr>
      <w:r>
        <w:rPr>
          <w:rFonts w:cstheme="minorHAnsi"/>
          <w:i/>
          <w:iCs/>
        </w:rPr>
        <w:t xml:space="preserve">   </w:t>
      </w:r>
      <w:r w:rsidR="005A44C6" w:rsidRPr="005A44C6">
        <w:rPr>
          <w:rFonts w:cstheme="minorHAnsi"/>
          <w:i/>
          <w:iCs/>
        </w:rPr>
        <w:t>May Alcott:  A Personal Biography</w:t>
      </w:r>
    </w:p>
    <w:p w14:paraId="1180EFAD" w14:textId="47D9942A" w:rsidR="00AD7891" w:rsidRDefault="00AD7891" w:rsidP="00AD7891">
      <w:pPr>
        <w:spacing w:before="240" w:line="240" w:lineRule="auto"/>
        <w:ind w:firstLine="720"/>
        <w:rPr>
          <w:rFonts w:cstheme="minorHAnsi"/>
        </w:rPr>
      </w:pPr>
      <w:r>
        <w:rPr>
          <w:rFonts w:cstheme="minorHAnsi"/>
          <w:iCs/>
        </w:rPr>
        <w:t xml:space="preserve">                  Read in</w:t>
      </w:r>
      <w:r>
        <w:rPr>
          <w:rFonts w:cstheme="minorHAnsi"/>
        </w:rPr>
        <w:t xml:space="preserve">  </w:t>
      </w:r>
      <w:hyperlink r:id="rId16" w:history="1">
        <w:r w:rsidRPr="00B940A6">
          <w:rPr>
            <w:rStyle w:val="Hyperlink"/>
            <w:rFonts w:cstheme="minorHAnsi"/>
          </w:rPr>
          <w:t>https://www.gutenberg.org/files/38049/38049-h/38049-h.htm</w:t>
        </w:r>
      </w:hyperlink>
      <w:r>
        <w:rPr>
          <w:rStyle w:val="Hyperlink"/>
          <w:rFonts w:cstheme="minorHAnsi"/>
        </w:rPr>
        <w:t xml:space="preserve"> </w:t>
      </w:r>
    </w:p>
    <w:p w14:paraId="5CAD300D" w14:textId="18C67F19" w:rsidR="00AD7891" w:rsidRDefault="00AD7891" w:rsidP="00031B43">
      <w:pPr>
        <w:spacing w:before="240" w:line="240" w:lineRule="auto"/>
        <w:ind w:left="1440"/>
        <w:rPr>
          <w:rFonts w:cstheme="minorHAnsi"/>
        </w:rPr>
      </w:pPr>
      <w:r>
        <w:rPr>
          <w:rFonts w:cstheme="minorHAnsi"/>
        </w:rPr>
        <w:t xml:space="preserve">  (Alcott, </w:t>
      </w:r>
      <w:r w:rsidRPr="00AD7891">
        <w:rPr>
          <w:rFonts w:cstheme="minorHAnsi"/>
          <w:i/>
        </w:rPr>
        <w:t>Life, Letters, and Journals</w:t>
      </w:r>
      <w:r>
        <w:rPr>
          <w:rFonts w:cstheme="minorHAnsi"/>
        </w:rPr>
        <w:t>)</w:t>
      </w:r>
    </w:p>
    <w:p w14:paraId="1206A632" w14:textId="77777777" w:rsidR="007D332B" w:rsidRPr="00AD7891" w:rsidRDefault="007D332B" w:rsidP="00031B43">
      <w:pPr>
        <w:spacing w:before="240" w:line="240" w:lineRule="auto"/>
        <w:ind w:left="1440"/>
        <w:rPr>
          <w:rFonts w:cstheme="minorHAnsi"/>
        </w:rPr>
      </w:pPr>
    </w:p>
    <w:p w14:paraId="3A8C86D9" w14:textId="24AEDBED" w:rsidR="00903E1B" w:rsidRDefault="00057755" w:rsidP="00422524">
      <w:pPr>
        <w:spacing w:before="240" w:line="240" w:lineRule="auto"/>
        <w:rPr>
          <w:rFonts w:cstheme="minorHAnsi"/>
        </w:rPr>
      </w:pPr>
      <w:r>
        <w:rPr>
          <w:rFonts w:cstheme="minorHAnsi"/>
        </w:rPr>
        <w:t xml:space="preserve">  </w:t>
      </w:r>
      <w:r w:rsidR="004522B9">
        <w:rPr>
          <w:rFonts w:cstheme="minorHAnsi"/>
        </w:rPr>
        <w:t xml:space="preserve">            </w:t>
      </w:r>
      <w:r w:rsidR="007D332B">
        <w:rPr>
          <w:rFonts w:cstheme="minorHAnsi"/>
        </w:rPr>
        <w:t xml:space="preserve"> 31</w:t>
      </w:r>
      <w:r w:rsidR="00AD2B5B">
        <w:rPr>
          <w:rFonts w:cstheme="minorHAnsi"/>
        </w:rPr>
        <w:t xml:space="preserve">     </w:t>
      </w:r>
      <w:r w:rsidR="004A53A4">
        <w:rPr>
          <w:rFonts w:cstheme="minorHAnsi"/>
        </w:rPr>
        <w:t xml:space="preserve">      </w:t>
      </w:r>
      <w:r w:rsidR="00AD2B5B">
        <w:rPr>
          <w:rFonts w:cstheme="minorHAnsi"/>
        </w:rPr>
        <w:t xml:space="preserve"> Alcott, </w:t>
      </w:r>
      <w:proofErr w:type="spellStart"/>
      <w:r w:rsidR="00AD2B5B">
        <w:rPr>
          <w:rFonts w:cstheme="minorHAnsi"/>
        </w:rPr>
        <w:t>chs</w:t>
      </w:r>
      <w:proofErr w:type="spellEnd"/>
      <w:r w:rsidR="00AD2B5B">
        <w:rPr>
          <w:rFonts w:cstheme="minorHAnsi"/>
        </w:rPr>
        <w:t xml:space="preserve">. I-XI </w:t>
      </w:r>
      <w:r w:rsidR="00422524">
        <w:rPr>
          <w:rFonts w:cstheme="minorHAnsi"/>
        </w:rPr>
        <w:t xml:space="preserve">        </w:t>
      </w:r>
      <w:r w:rsidR="0085065A">
        <w:rPr>
          <w:rFonts w:cstheme="minorHAnsi"/>
        </w:rPr>
        <w:t xml:space="preserve">        </w:t>
      </w:r>
    </w:p>
    <w:p w14:paraId="7F6218CD" w14:textId="715E7ACA" w:rsidR="00AD7891" w:rsidRPr="001A41FA" w:rsidRDefault="00903E1B" w:rsidP="00903E1B">
      <w:pPr>
        <w:spacing w:before="240" w:line="240" w:lineRule="auto"/>
        <w:ind w:firstLine="720"/>
        <w:rPr>
          <w:rFonts w:cstheme="minorHAnsi"/>
        </w:rPr>
      </w:pPr>
      <w:r>
        <w:rPr>
          <w:rFonts w:cstheme="minorHAnsi"/>
        </w:rPr>
        <w:lastRenderedPageBreak/>
        <w:t xml:space="preserve">        </w:t>
      </w:r>
      <w:r w:rsidR="00AD7891">
        <w:rPr>
          <w:rFonts w:cstheme="minorHAnsi"/>
        </w:rPr>
        <w:t xml:space="preserve">          </w:t>
      </w:r>
      <w:r w:rsidR="00AD7891" w:rsidRPr="00AD7891">
        <w:rPr>
          <w:rFonts w:cstheme="minorHAnsi"/>
          <w:i/>
        </w:rPr>
        <w:t>Life, Letters, and Journals</w:t>
      </w:r>
    </w:p>
    <w:p w14:paraId="357AFAEA" w14:textId="4FA57B61" w:rsidR="00AD7891" w:rsidRDefault="006374E2" w:rsidP="00903E1B">
      <w:pPr>
        <w:spacing w:before="240" w:line="240" w:lineRule="auto"/>
        <w:ind w:firstLine="720"/>
        <w:rPr>
          <w:rFonts w:cstheme="minorHAnsi"/>
        </w:rPr>
      </w:pPr>
      <w:r>
        <w:rPr>
          <w:rFonts w:cstheme="minorHAnsi"/>
        </w:rPr>
        <w:t xml:space="preserve"> </w:t>
      </w:r>
      <w:r w:rsidR="001A41FA">
        <w:rPr>
          <w:rFonts w:cstheme="minorHAnsi"/>
        </w:rPr>
        <w:t xml:space="preserve">                  Examine illustrations in our edition</w:t>
      </w:r>
    </w:p>
    <w:p w14:paraId="6DA44FEB" w14:textId="6AC27C8D" w:rsidR="00903E1B" w:rsidRPr="00AD7891" w:rsidRDefault="004522B9" w:rsidP="004522B9">
      <w:pPr>
        <w:spacing w:before="240" w:line="240" w:lineRule="auto"/>
        <w:rPr>
          <w:rFonts w:cstheme="minorHAnsi"/>
          <w:i/>
        </w:rPr>
      </w:pPr>
      <w:r>
        <w:rPr>
          <w:rFonts w:cstheme="minorHAnsi"/>
        </w:rPr>
        <w:t>April</w:t>
      </w:r>
      <w:r w:rsidR="00AE3997">
        <w:rPr>
          <w:rFonts w:cstheme="minorHAnsi"/>
        </w:rPr>
        <w:t xml:space="preserve"> </w:t>
      </w:r>
      <w:r w:rsidR="00075AC0">
        <w:rPr>
          <w:rFonts w:cstheme="minorHAnsi"/>
        </w:rPr>
        <w:t xml:space="preserve">     </w:t>
      </w:r>
      <w:r>
        <w:rPr>
          <w:rFonts w:cstheme="minorHAnsi"/>
        </w:rPr>
        <w:t xml:space="preserve"> 5</w:t>
      </w:r>
      <w:r w:rsidR="00903E1B">
        <w:rPr>
          <w:rFonts w:cstheme="minorHAnsi"/>
        </w:rPr>
        <w:t xml:space="preserve">   </w:t>
      </w:r>
      <w:r w:rsidR="00AD2B5B">
        <w:rPr>
          <w:rFonts w:cstheme="minorHAnsi"/>
        </w:rPr>
        <w:t xml:space="preserve">   </w:t>
      </w:r>
      <w:r>
        <w:rPr>
          <w:rFonts w:cstheme="minorHAnsi"/>
        </w:rPr>
        <w:t xml:space="preserve">       </w:t>
      </w:r>
      <w:r w:rsidR="00AD2B5B">
        <w:rPr>
          <w:rFonts w:cstheme="minorHAnsi"/>
        </w:rPr>
        <w:t xml:space="preserve"> </w:t>
      </w:r>
      <w:r w:rsidR="00903E1B">
        <w:rPr>
          <w:rFonts w:cstheme="minorHAnsi"/>
        </w:rPr>
        <w:t xml:space="preserve">Alcott, </w:t>
      </w:r>
      <w:proofErr w:type="spellStart"/>
      <w:r w:rsidR="00903E1B">
        <w:rPr>
          <w:rFonts w:cstheme="minorHAnsi"/>
        </w:rPr>
        <w:t>chs</w:t>
      </w:r>
      <w:proofErr w:type="spellEnd"/>
      <w:r w:rsidR="00903E1B">
        <w:rPr>
          <w:rFonts w:cstheme="minorHAnsi"/>
        </w:rPr>
        <w:t>. XIII-XXIV</w:t>
      </w:r>
    </w:p>
    <w:p w14:paraId="257A86E3" w14:textId="171D5863" w:rsidR="00AD7891" w:rsidRDefault="00AD2B5B" w:rsidP="00903E1B">
      <w:pPr>
        <w:spacing w:before="240" w:line="240" w:lineRule="auto"/>
        <w:ind w:firstLine="720"/>
        <w:rPr>
          <w:rFonts w:cstheme="minorHAnsi"/>
          <w:i/>
        </w:rPr>
      </w:pPr>
      <w:r>
        <w:rPr>
          <w:rFonts w:cstheme="minorHAnsi"/>
        </w:rPr>
        <w:t xml:space="preserve">               </w:t>
      </w:r>
      <w:r w:rsidR="00031B43" w:rsidRPr="00AD7891">
        <w:rPr>
          <w:rFonts w:cstheme="minorHAnsi"/>
          <w:i/>
        </w:rPr>
        <w:t>Life, Letters, and Journals</w:t>
      </w:r>
    </w:p>
    <w:p w14:paraId="5BD495D2" w14:textId="243ADC01" w:rsidR="00803850" w:rsidRDefault="003C05B6" w:rsidP="00903E1B">
      <w:pPr>
        <w:spacing w:before="240" w:line="240" w:lineRule="auto"/>
        <w:ind w:firstLine="720"/>
        <w:rPr>
          <w:rFonts w:cstheme="minorHAnsi"/>
        </w:rPr>
      </w:pPr>
      <w:r>
        <w:rPr>
          <w:rFonts w:cstheme="minorHAnsi"/>
        </w:rPr>
        <w:t xml:space="preserve">               Explore Alcott papers on line at Houghton Library, Harvard University</w:t>
      </w:r>
    </w:p>
    <w:p w14:paraId="430A96A9" w14:textId="77777777" w:rsidR="003C05B6" w:rsidRDefault="003C05B6" w:rsidP="00903E1B">
      <w:pPr>
        <w:spacing w:before="240" w:line="240" w:lineRule="auto"/>
        <w:ind w:firstLine="720"/>
        <w:rPr>
          <w:rFonts w:cstheme="minorHAnsi"/>
        </w:rPr>
      </w:pPr>
    </w:p>
    <w:p w14:paraId="3306BC77" w14:textId="7E8C43E4" w:rsidR="0085065A" w:rsidRDefault="006374E2" w:rsidP="006374E2">
      <w:pPr>
        <w:spacing w:before="240" w:line="240" w:lineRule="auto"/>
        <w:ind w:firstLine="720"/>
        <w:rPr>
          <w:rFonts w:cstheme="minorHAnsi"/>
        </w:rPr>
      </w:pPr>
      <w:r>
        <w:rPr>
          <w:rFonts w:cstheme="minorHAnsi"/>
        </w:rPr>
        <w:t>7</w:t>
      </w:r>
      <w:r w:rsidR="00AD7891">
        <w:rPr>
          <w:rFonts w:cstheme="minorHAnsi"/>
        </w:rPr>
        <w:t xml:space="preserve">    </w:t>
      </w:r>
      <w:r w:rsidR="0085065A">
        <w:rPr>
          <w:rFonts w:cstheme="minorHAnsi"/>
        </w:rPr>
        <w:t xml:space="preserve"> Women and authorship</w:t>
      </w:r>
    </w:p>
    <w:p w14:paraId="43A03AB8" w14:textId="77777777" w:rsidR="004A53A4" w:rsidRDefault="00AD7891" w:rsidP="004A53A4">
      <w:pPr>
        <w:spacing w:before="240" w:line="240" w:lineRule="auto"/>
        <w:rPr>
          <w:rFonts w:cstheme="minorHAnsi"/>
        </w:rPr>
      </w:pPr>
      <w:r>
        <w:rPr>
          <w:rFonts w:cstheme="minorHAnsi"/>
        </w:rPr>
        <w:t xml:space="preserve">                               </w:t>
      </w:r>
      <w:r w:rsidR="004A53A4">
        <w:rPr>
          <w:rFonts w:cstheme="minorHAnsi"/>
        </w:rPr>
        <w:t xml:space="preserve">Alcott, </w:t>
      </w:r>
      <w:proofErr w:type="spellStart"/>
      <w:r w:rsidR="004A53A4">
        <w:rPr>
          <w:rFonts w:cstheme="minorHAnsi"/>
        </w:rPr>
        <w:t>chs</w:t>
      </w:r>
      <w:proofErr w:type="spellEnd"/>
      <w:r w:rsidR="004A53A4">
        <w:rPr>
          <w:rFonts w:cstheme="minorHAnsi"/>
        </w:rPr>
        <w:t>. XXV--XXXVI</w:t>
      </w:r>
    </w:p>
    <w:p w14:paraId="6C3CCF30" w14:textId="052DA85A" w:rsidR="004A53A4" w:rsidRPr="004A53A4" w:rsidRDefault="004A53A4" w:rsidP="00422524">
      <w:pPr>
        <w:spacing w:before="240" w:line="240" w:lineRule="auto"/>
        <w:rPr>
          <w:rFonts w:cstheme="minorHAnsi"/>
          <w:i/>
        </w:rPr>
      </w:pPr>
      <w:r>
        <w:rPr>
          <w:rFonts w:cstheme="minorHAnsi"/>
        </w:rPr>
        <w:tab/>
      </w:r>
      <w:r>
        <w:rPr>
          <w:rFonts w:cstheme="minorHAnsi"/>
        </w:rPr>
        <w:tab/>
      </w:r>
      <w:r w:rsidR="00AD7891">
        <w:rPr>
          <w:rFonts w:cstheme="minorHAnsi"/>
        </w:rPr>
        <w:t xml:space="preserve">Susan S. Williams, “Authors and Authorship,” in </w:t>
      </w:r>
      <w:r w:rsidR="00AD7891" w:rsidRPr="004A53A4">
        <w:rPr>
          <w:rFonts w:cstheme="minorHAnsi"/>
          <w:i/>
        </w:rPr>
        <w:t xml:space="preserve">A History of the Book in America:  The </w:t>
      </w:r>
    </w:p>
    <w:p w14:paraId="4094A5D3" w14:textId="1E4A2943" w:rsidR="00AD7891" w:rsidRDefault="004A53A4" w:rsidP="00422524">
      <w:pPr>
        <w:spacing w:before="240" w:line="240" w:lineRule="auto"/>
        <w:rPr>
          <w:rFonts w:cstheme="minorHAnsi"/>
        </w:rPr>
      </w:pPr>
      <w:r w:rsidRPr="004A53A4">
        <w:rPr>
          <w:rFonts w:cstheme="minorHAnsi"/>
          <w:i/>
        </w:rPr>
        <w:tab/>
      </w:r>
      <w:r w:rsidRPr="004A53A4">
        <w:rPr>
          <w:rFonts w:cstheme="minorHAnsi"/>
          <w:i/>
        </w:rPr>
        <w:tab/>
      </w:r>
      <w:r w:rsidR="00AD7891" w:rsidRPr="004A53A4">
        <w:rPr>
          <w:rFonts w:cstheme="minorHAnsi"/>
          <w:i/>
        </w:rPr>
        <w:t>Industrial Book, 1840-1880</w:t>
      </w:r>
      <w:r w:rsidR="00AD7891">
        <w:rPr>
          <w:rFonts w:cstheme="minorHAnsi"/>
        </w:rPr>
        <w:t xml:space="preserve">, ed. Scott Casper </w:t>
      </w:r>
      <w:r w:rsidR="00AD7891" w:rsidRPr="004A53A4">
        <w:rPr>
          <w:rFonts w:cstheme="minorHAnsi"/>
          <w:i/>
        </w:rPr>
        <w:t>et al</w:t>
      </w:r>
      <w:r w:rsidR="00AD7891">
        <w:rPr>
          <w:rFonts w:cstheme="minorHAnsi"/>
        </w:rPr>
        <w:t xml:space="preserve"> </w:t>
      </w:r>
    </w:p>
    <w:p w14:paraId="1E1DB0C1" w14:textId="5874D90C" w:rsidR="00803850" w:rsidRDefault="00803850" w:rsidP="00422524">
      <w:pPr>
        <w:spacing w:before="240" w:line="240" w:lineRule="auto"/>
        <w:rPr>
          <w:rFonts w:cstheme="minorHAnsi"/>
        </w:rPr>
      </w:pPr>
      <w:r>
        <w:rPr>
          <w:rFonts w:cstheme="minorHAnsi"/>
        </w:rPr>
        <w:t xml:space="preserve">                             </w:t>
      </w:r>
      <w:r>
        <w:t xml:space="preserve">  </w:t>
      </w:r>
      <w:hyperlink r:id="rId17" w:history="1">
        <w:r w:rsidRPr="008C7D50">
          <w:rPr>
            <w:rStyle w:val="Hyperlink"/>
          </w:rPr>
          <w:t>https://urldefense.proofpoint.com/v2/url?u=https-3A__ebookcentral.proquest.com_lib_rochester_detail.action-3FdocID-3D879962&amp;d=DwICAg&amp;c=kbmfwr1Yojg42sGEpaQh5ofMHBeTl9EI2eaqQZhHbOU&amp;r=1X339fVhMyEohLrBtyoc9RI-NL9NtAQ8nnZjbKUK1WY&amp;m=8G1d9RI7KyV_mxuV-2nRKS1F-rnfPU6dydCdtl-iPPc&amp;s=FtyW3C7eM9S4AWfcQsB90GoyEQu1aeLfNbbUJHqjc_Q&amp;e=</w:t>
        </w:r>
      </w:hyperlink>
    </w:p>
    <w:p w14:paraId="6A52014B" w14:textId="100A4056" w:rsidR="004A53A4" w:rsidRDefault="004A53A4" w:rsidP="00422524">
      <w:pPr>
        <w:spacing w:before="240" w:line="240" w:lineRule="auto"/>
        <w:rPr>
          <w:rFonts w:cstheme="minorHAnsi"/>
        </w:rPr>
      </w:pPr>
      <w:r>
        <w:rPr>
          <w:rFonts w:cstheme="minorHAnsi"/>
        </w:rPr>
        <w:t xml:space="preserve">                             Selections from </w:t>
      </w:r>
      <w:r w:rsidRPr="004A53A4">
        <w:rPr>
          <w:rFonts w:cstheme="minorHAnsi"/>
          <w:i/>
        </w:rPr>
        <w:t>Life, Letter, and Journals</w:t>
      </w:r>
    </w:p>
    <w:p w14:paraId="20CC01E3" w14:textId="77777777" w:rsidR="00AD7891" w:rsidRDefault="00AD7891" w:rsidP="00422524">
      <w:pPr>
        <w:spacing w:before="240" w:line="240" w:lineRule="auto"/>
        <w:rPr>
          <w:rFonts w:cstheme="minorHAnsi"/>
        </w:rPr>
      </w:pPr>
    </w:p>
    <w:p w14:paraId="2461A3FA" w14:textId="299C2086" w:rsidR="00A5739C" w:rsidRDefault="004A53A4" w:rsidP="00422524">
      <w:pPr>
        <w:spacing w:before="240" w:line="240" w:lineRule="auto"/>
        <w:rPr>
          <w:rFonts w:cstheme="minorHAnsi"/>
        </w:rPr>
      </w:pPr>
      <w:r>
        <w:rPr>
          <w:rFonts w:cstheme="minorHAnsi"/>
        </w:rPr>
        <w:t xml:space="preserve">              </w:t>
      </w:r>
      <w:r w:rsidR="00075AC0">
        <w:rPr>
          <w:rFonts w:cstheme="minorHAnsi"/>
        </w:rPr>
        <w:t>12</w:t>
      </w:r>
      <w:r>
        <w:rPr>
          <w:rFonts w:cstheme="minorHAnsi"/>
        </w:rPr>
        <w:t xml:space="preserve">       </w:t>
      </w:r>
      <w:r w:rsidR="00A5739C">
        <w:rPr>
          <w:rFonts w:cstheme="minorHAnsi"/>
        </w:rPr>
        <w:t>Girlhood</w:t>
      </w:r>
    </w:p>
    <w:p w14:paraId="0B02DC43" w14:textId="2FA1C15B" w:rsidR="00AD7891" w:rsidRDefault="00A5739C" w:rsidP="00422524">
      <w:pPr>
        <w:spacing w:before="240" w:line="240" w:lineRule="auto"/>
        <w:rPr>
          <w:rFonts w:cstheme="minorHAnsi"/>
        </w:rPr>
      </w:pPr>
      <w:r>
        <w:rPr>
          <w:rFonts w:cstheme="minorHAnsi"/>
        </w:rPr>
        <w:tab/>
      </w:r>
      <w:r>
        <w:rPr>
          <w:rFonts w:cstheme="minorHAnsi"/>
        </w:rPr>
        <w:tab/>
        <w:t xml:space="preserve"> </w:t>
      </w:r>
      <w:r w:rsidR="004A53A4">
        <w:rPr>
          <w:rFonts w:cstheme="minorHAnsi"/>
        </w:rPr>
        <w:t xml:space="preserve">Alcott, </w:t>
      </w:r>
      <w:proofErr w:type="spellStart"/>
      <w:r w:rsidR="004A53A4">
        <w:rPr>
          <w:rFonts w:cstheme="minorHAnsi"/>
        </w:rPr>
        <w:t>chs</w:t>
      </w:r>
      <w:proofErr w:type="spellEnd"/>
      <w:r w:rsidR="004A53A4">
        <w:rPr>
          <w:rFonts w:cstheme="minorHAnsi"/>
        </w:rPr>
        <w:t>. XXXVII-XLVII</w:t>
      </w:r>
    </w:p>
    <w:p w14:paraId="11BA4283" w14:textId="13802B4B" w:rsidR="00803850" w:rsidRDefault="00803850" w:rsidP="00422524">
      <w:pPr>
        <w:spacing w:before="240" w:line="240" w:lineRule="auto"/>
        <w:rPr>
          <w:rFonts w:cstheme="minorHAnsi"/>
        </w:rPr>
      </w:pPr>
      <w:r>
        <w:rPr>
          <w:rFonts w:cstheme="minorHAnsi"/>
        </w:rPr>
        <w:t xml:space="preserve">                              Angels and Tomboys:  Girlhood in 19</w:t>
      </w:r>
      <w:r w:rsidRPr="00803850">
        <w:rPr>
          <w:rFonts w:cstheme="minorHAnsi"/>
          <w:vertAlign w:val="superscript"/>
        </w:rPr>
        <w:t>th</w:t>
      </w:r>
      <w:r>
        <w:rPr>
          <w:rFonts w:cstheme="minorHAnsi"/>
        </w:rPr>
        <w:t xml:space="preserve"> Century American Art</w:t>
      </w:r>
    </w:p>
    <w:p w14:paraId="677E4E0D" w14:textId="5276DB68" w:rsidR="004A53A4" w:rsidRDefault="004A53A4" w:rsidP="00422524">
      <w:pPr>
        <w:spacing w:before="240" w:line="240" w:lineRule="auto"/>
        <w:rPr>
          <w:rFonts w:cstheme="minorHAnsi"/>
        </w:rPr>
      </w:pPr>
      <w:r>
        <w:rPr>
          <w:rFonts w:cstheme="minorHAnsi"/>
        </w:rPr>
        <w:t xml:space="preserve">                              </w:t>
      </w:r>
      <w:hyperlink r:id="rId18" w:history="1">
        <w:r w:rsidR="00803850" w:rsidRPr="008C7D50">
          <w:rPr>
            <w:rStyle w:val="Hyperlink"/>
            <w:rFonts w:cstheme="minorHAnsi"/>
          </w:rPr>
          <w:t>https://www.youtube.com/watch?v=lsii9kOBfL4</w:t>
        </w:r>
      </w:hyperlink>
    </w:p>
    <w:p w14:paraId="01D916AB" w14:textId="77777777" w:rsidR="00803850" w:rsidRDefault="00803850" w:rsidP="00422524">
      <w:pPr>
        <w:spacing w:before="240" w:line="240" w:lineRule="auto"/>
        <w:rPr>
          <w:rFonts w:cstheme="minorHAnsi"/>
        </w:rPr>
      </w:pPr>
    </w:p>
    <w:p w14:paraId="551E6FE4" w14:textId="0999EDB4" w:rsidR="00803850" w:rsidRDefault="004A53A4" w:rsidP="00422524">
      <w:pPr>
        <w:spacing w:before="240" w:line="240" w:lineRule="auto"/>
        <w:rPr>
          <w:rFonts w:cstheme="minorHAnsi"/>
        </w:rPr>
      </w:pPr>
      <w:r>
        <w:rPr>
          <w:rFonts w:cstheme="minorHAnsi"/>
        </w:rPr>
        <w:t xml:space="preserve">               </w:t>
      </w:r>
      <w:r w:rsidR="00075AC0">
        <w:rPr>
          <w:rFonts w:cstheme="minorHAnsi"/>
        </w:rPr>
        <w:t>14</w:t>
      </w:r>
      <w:r w:rsidR="00803850">
        <w:rPr>
          <w:rFonts w:cstheme="minorHAnsi"/>
        </w:rPr>
        <w:t xml:space="preserve">          Versions of Domesticity</w:t>
      </w:r>
    </w:p>
    <w:p w14:paraId="30309587" w14:textId="40A9B5E5" w:rsidR="00803850" w:rsidRDefault="00803850" w:rsidP="00422524">
      <w:pPr>
        <w:spacing w:before="240" w:line="240" w:lineRule="auto"/>
        <w:rPr>
          <w:rFonts w:cstheme="minorHAnsi"/>
        </w:rPr>
      </w:pPr>
      <w:r>
        <w:rPr>
          <w:rFonts w:cstheme="minorHAnsi"/>
        </w:rPr>
        <w:t xml:space="preserve">                            </w:t>
      </w:r>
      <w:r w:rsidR="001A41FA">
        <w:rPr>
          <w:rFonts w:cstheme="minorHAnsi"/>
        </w:rPr>
        <w:t xml:space="preserve">  Catherine Beecher and T. S. Arthur, in Home section of </w:t>
      </w:r>
      <w:r w:rsidR="001A41FA" w:rsidRPr="001A41FA">
        <w:rPr>
          <w:rFonts w:cstheme="minorHAnsi"/>
          <w:i/>
        </w:rPr>
        <w:t>Uncle Tom’s Cabin</w:t>
      </w:r>
      <w:r w:rsidR="001A41FA">
        <w:rPr>
          <w:rFonts w:cstheme="minorHAnsi"/>
        </w:rPr>
        <w:t xml:space="preserve"> website UVA</w:t>
      </w:r>
    </w:p>
    <w:p w14:paraId="5AECE57D" w14:textId="77499F7A" w:rsidR="00A5739C" w:rsidRDefault="004A53A4" w:rsidP="00422524">
      <w:pPr>
        <w:spacing w:before="240" w:line="240" w:lineRule="auto"/>
        <w:rPr>
          <w:rFonts w:cstheme="minorHAnsi"/>
        </w:rPr>
      </w:pPr>
      <w:r>
        <w:rPr>
          <w:rFonts w:cstheme="minorHAnsi"/>
        </w:rPr>
        <w:t xml:space="preserve">               </w:t>
      </w:r>
      <w:r w:rsidR="00803850">
        <w:rPr>
          <w:rFonts w:cstheme="minorHAnsi"/>
        </w:rPr>
        <w:t xml:space="preserve">              </w:t>
      </w:r>
      <w:r w:rsidR="00A5739C">
        <w:rPr>
          <w:rFonts w:cstheme="minorHAnsi"/>
        </w:rPr>
        <w:t xml:space="preserve">Barbara Welter, “The Cult of True Womanhood, 1820-1860,” </w:t>
      </w:r>
      <w:r w:rsidR="00A5739C" w:rsidRPr="00A5739C">
        <w:rPr>
          <w:rFonts w:cstheme="minorHAnsi"/>
          <w:i/>
        </w:rPr>
        <w:t>American Quarterly</w:t>
      </w:r>
      <w:r w:rsidR="00A5739C">
        <w:rPr>
          <w:rFonts w:cstheme="minorHAnsi"/>
        </w:rPr>
        <w:t xml:space="preserve"> 18:2, </w:t>
      </w:r>
    </w:p>
    <w:p w14:paraId="05931626" w14:textId="6E2F880A" w:rsidR="00A5739C" w:rsidRDefault="00A5739C" w:rsidP="00422524">
      <w:pPr>
        <w:spacing w:before="240" w:line="240" w:lineRule="auto"/>
        <w:rPr>
          <w:rFonts w:cstheme="minorHAnsi"/>
        </w:rPr>
      </w:pPr>
      <w:r>
        <w:rPr>
          <w:rFonts w:cstheme="minorHAnsi"/>
        </w:rPr>
        <w:t xml:space="preserve">                             part I (summer 1966), available through Rush </w:t>
      </w:r>
      <w:proofErr w:type="spellStart"/>
      <w:r>
        <w:rPr>
          <w:rFonts w:cstheme="minorHAnsi"/>
        </w:rPr>
        <w:t>Rhees</w:t>
      </w:r>
      <w:proofErr w:type="spellEnd"/>
      <w:r>
        <w:rPr>
          <w:rFonts w:cstheme="minorHAnsi"/>
        </w:rPr>
        <w:t xml:space="preserve"> </w:t>
      </w:r>
    </w:p>
    <w:p w14:paraId="54CD2AFB" w14:textId="77777777" w:rsidR="00EA6372" w:rsidRDefault="00A5739C" w:rsidP="00EA6372">
      <w:pPr>
        <w:spacing w:before="240" w:line="240" w:lineRule="auto"/>
        <w:rPr>
          <w:rFonts w:cstheme="minorHAnsi"/>
        </w:rPr>
      </w:pPr>
      <w:r>
        <w:rPr>
          <w:rFonts w:cstheme="minorHAnsi"/>
        </w:rPr>
        <w:tab/>
      </w:r>
      <w:r>
        <w:rPr>
          <w:rFonts w:cstheme="minorHAnsi"/>
        </w:rPr>
        <w:tab/>
      </w:r>
      <w:r w:rsidR="00803850">
        <w:rPr>
          <w:rFonts w:cstheme="minorHAnsi"/>
        </w:rPr>
        <w:t xml:space="preserve"> Jeanne </w:t>
      </w:r>
      <w:proofErr w:type="spellStart"/>
      <w:r w:rsidR="00803850">
        <w:rPr>
          <w:rFonts w:cstheme="minorHAnsi"/>
        </w:rPr>
        <w:t>Boydston</w:t>
      </w:r>
      <w:proofErr w:type="spellEnd"/>
      <w:r w:rsidR="00803850">
        <w:rPr>
          <w:rFonts w:cstheme="minorHAnsi"/>
        </w:rPr>
        <w:t>, “Cult of Domesticity”</w:t>
      </w:r>
      <w:r w:rsidR="00EA6372">
        <w:rPr>
          <w:rFonts w:cstheme="minorHAnsi"/>
        </w:rPr>
        <w:t xml:space="preserve"> </w:t>
      </w:r>
    </w:p>
    <w:p w14:paraId="17F2CB85" w14:textId="1C9F77C1" w:rsidR="00EA6372" w:rsidRDefault="00EA6372" w:rsidP="00EA6372">
      <w:pPr>
        <w:spacing w:before="240" w:line="240" w:lineRule="auto"/>
        <w:rPr>
          <w:rFonts w:cstheme="minorHAnsi"/>
        </w:rPr>
      </w:pPr>
      <w:r>
        <w:rPr>
          <w:rFonts w:cstheme="minorHAnsi"/>
        </w:rPr>
        <w:lastRenderedPageBreak/>
        <w:t xml:space="preserve">                              </w:t>
      </w:r>
      <w:hyperlink r:id="rId19" w:history="1">
        <w:r w:rsidRPr="008C7D50">
          <w:rPr>
            <w:rStyle w:val="Hyperlink"/>
            <w:rFonts w:cstheme="minorHAnsi"/>
          </w:rPr>
          <w:t>https://www.pbs.org/kenburns/not-for-ourselves-alone/cult-of-true-womanhood/</w:t>
        </w:r>
      </w:hyperlink>
    </w:p>
    <w:p w14:paraId="6B7E30AA" w14:textId="091A836B" w:rsidR="00803850" w:rsidRDefault="00803850" w:rsidP="00422524">
      <w:pPr>
        <w:spacing w:before="240" w:line="240" w:lineRule="auto"/>
        <w:rPr>
          <w:rFonts w:cstheme="minorHAnsi"/>
        </w:rPr>
      </w:pPr>
      <w:r>
        <w:rPr>
          <w:rFonts w:cstheme="minorHAnsi"/>
        </w:rPr>
        <w:t xml:space="preserve">                              </w:t>
      </w:r>
    </w:p>
    <w:p w14:paraId="1E2A15C6" w14:textId="1B27BA32" w:rsidR="001A41FA" w:rsidRDefault="001A41FA" w:rsidP="001A41FA">
      <w:pPr>
        <w:spacing w:before="240" w:line="240" w:lineRule="auto"/>
        <w:rPr>
          <w:rFonts w:cstheme="minorHAnsi"/>
        </w:rPr>
      </w:pPr>
      <w:r>
        <w:rPr>
          <w:rFonts w:cstheme="minorHAnsi"/>
        </w:rPr>
        <w:t xml:space="preserve">           </w:t>
      </w:r>
      <w:r w:rsidR="00AD2B5B">
        <w:rPr>
          <w:rFonts w:cstheme="minorHAnsi"/>
        </w:rPr>
        <w:t xml:space="preserve">  </w:t>
      </w:r>
      <w:r w:rsidR="00075AC0">
        <w:rPr>
          <w:rFonts w:cstheme="minorHAnsi"/>
        </w:rPr>
        <w:t>19</w:t>
      </w:r>
      <w:r>
        <w:rPr>
          <w:rFonts w:cstheme="minorHAnsi"/>
        </w:rPr>
        <w:t xml:space="preserve">       Readers over time</w:t>
      </w:r>
    </w:p>
    <w:p w14:paraId="651F2F89" w14:textId="31144E56" w:rsidR="001A41FA" w:rsidRDefault="001A41FA" w:rsidP="001A41FA">
      <w:pPr>
        <w:spacing w:before="240" w:line="240" w:lineRule="auto"/>
        <w:rPr>
          <w:rFonts w:cstheme="minorHAnsi"/>
        </w:rPr>
      </w:pPr>
      <w:r>
        <w:rPr>
          <w:rFonts w:cstheme="minorHAnsi"/>
        </w:rPr>
        <w:t xml:space="preserve">                         </w:t>
      </w:r>
      <w:r w:rsidR="0085065A">
        <w:rPr>
          <w:rFonts w:cstheme="minorHAnsi"/>
        </w:rPr>
        <w:t xml:space="preserve">  Barbara </w:t>
      </w:r>
      <w:proofErr w:type="spellStart"/>
      <w:r w:rsidR="0085065A">
        <w:rPr>
          <w:rFonts w:cstheme="minorHAnsi"/>
        </w:rPr>
        <w:t>Sicherman</w:t>
      </w:r>
      <w:proofErr w:type="spellEnd"/>
      <w:r>
        <w:rPr>
          <w:rFonts w:cstheme="minorHAnsi"/>
        </w:rPr>
        <w:t xml:space="preserve">, “Reading Little Women,” in </w:t>
      </w:r>
      <w:proofErr w:type="spellStart"/>
      <w:r>
        <w:rPr>
          <w:rFonts w:cstheme="minorHAnsi"/>
        </w:rPr>
        <w:t>Sicherman</w:t>
      </w:r>
      <w:proofErr w:type="spellEnd"/>
      <w:r>
        <w:rPr>
          <w:rFonts w:cstheme="minorHAnsi"/>
        </w:rPr>
        <w:t xml:space="preserve">, </w:t>
      </w:r>
      <w:r w:rsidRPr="001A41FA">
        <w:rPr>
          <w:rFonts w:cstheme="minorHAnsi"/>
          <w:i/>
        </w:rPr>
        <w:t>Well-Read Lives</w:t>
      </w:r>
      <w:r>
        <w:rPr>
          <w:rFonts w:cstheme="minorHAnsi"/>
        </w:rPr>
        <w:t xml:space="preserve"> </w:t>
      </w:r>
    </w:p>
    <w:p w14:paraId="795ED1F2" w14:textId="223A4D57" w:rsidR="00AD2B5B" w:rsidRPr="001A41FA" w:rsidRDefault="001A41FA" w:rsidP="005A44C6">
      <w:pPr>
        <w:spacing w:line="240" w:lineRule="auto"/>
        <w:ind w:firstLine="720"/>
        <w:rPr>
          <w:rFonts w:cstheme="minorHAnsi"/>
        </w:rPr>
      </w:pPr>
      <w:r>
        <w:rPr>
          <w:rFonts w:cstheme="minorHAnsi"/>
        </w:rPr>
        <w:t xml:space="preserve">            (</w:t>
      </w:r>
      <w:proofErr w:type="gramStart"/>
      <w:r>
        <w:rPr>
          <w:rFonts w:cstheme="minorHAnsi"/>
        </w:rPr>
        <w:t>available</w:t>
      </w:r>
      <w:proofErr w:type="gramEnd"/>
      <w:r>
        <w:rPr>
          <w:rFonts w:cstheme="minorHAnsi"/>
        </w:rPr>
        <w:t xml:space="preserve"> on line through Rush </w:t>
      </w:r>
      <w:proofErr w:type="spellStart"/>
      <w:r>
        <w:rPr>
          <w:rFonts w:cstheme="minorHAnsi"/>
        </w:rPr>
        <w:t>Rhees</w:t>
      </w:r>
      <w:proofErr w:type="spellEnd"/>
      <w:r>
        <w:rPr>
          <w:rFonts w:cstheme="minorHAnsi"/>
        </w:rPr>
        <w:t>)</w:t>
      </w:r>
    </w:p>
    <w:p w14:paraId="6FDFBF94" w14:textId="77777777" w:rsidR="00075AC0" w:rsidRDefault="00075AC0" w:rsidP="00A5739C">
      <w:pPr>
        <w:spacing w:line="240" w:lineRule="auto"/>
        <w:rPr>
          <w:rFonts w:cstheme="minorHAnsi"/>
        </w:rPr>
      </w:pPr>
    </w:p>
    <w:p w14:paraId="60645DDE" w14:textId="2BB94B7E" w:rsidR="00A5739C" w:rsidRDefault="00075AC0" w:rsidP="00A5739C">
      <w:pPr>
        <w:spacing w:line="240" w:lineRule="auto"/>
        <w:rPr>
          <w:rFonts w:cstheme="minorHAnsi"/>
          <w:iCs/>
        </w:rPr>
      </w:pPr>
      <w:r>
        <w:rPr>
          <w:rFonts w:cstheme="minorHAnsi"/>
        </w:rPr>
        <w:t>April</w:t>
      </w:r>
      <w:r w:rsidR="0085065A">
        <w:rPr>
          <w:rFonts w:cstheme="minorHAnsi"/>
        </w:rPr>
        <w:t xml:space="preserve">    </w:t>
      </w:r>
      <w:r>
        <w:rPr>
          <w:rFonts w:cstheme="minorHAnsi"/>
        </w:rPr>
        <w:t>21</w:t>
      </w:r>
      <w:r w:rsidR="0085065A">
        <w:rPr>
          <w:rFonts w:cstheme="minorHAnsi"/>
        </w:rPr>
        <w:t xml:space="preserve">       </w:t>
      </w:r>
      <w:r w:rsidR="00786FC5">
        <w:rPr>
          <w:rFonts w:cstheme="minorHAnsi"/>
        </w:rPr>
        <w:t xml:space="preserve">Afterlives of </w:t>
      </w:r>
      <w:r w:rsidR="00786FC5" w:rsidRPr="00786FC5">
        <w:rPr>
          <w:rFonts w:cstheme="minorHAnsi"/>
          <w:i/>
          <w:iCs/>
        </w:rPr>
        <w:t>Little Women</w:t>
      </w:r>
      <w:r w:rsidR="001A41FA">
        <w:rPr>
          <w:rFonts w:cstheme="minorHAnsi"/>
          <w:iCs/>
        </w:rPr>
        <w:t>:  editions, films</w:t>
      </w:r>
    </w:p>
    <w:p w14:paraId="78DFD933" w14:textId="77777777" w:rsidR="00A5739C" w:rsidRDefault="00A5739C" w:rsidP="00A5739C">
      <w:pPr>
        <w:spacing w:line="240" w:lineRule="auto"/>
        <w:rPr>
          <w:rFonts w:cstheme="minorHAnsi"/>
        </w:rPr>
      </w:pPr>
    </w:p>
    <w:p w14:paraId="218C33A1" w14:textId="1D8F767C" w:rsidR="0085065A" w:rsidRPr="00786FC5" w:rsidRDefault="00A5739C" w:rsidP="00A5739C">
      <w:pPr>
        <w:spacing w:line="240" w:lineRule="auto"/>
        <w:rPr>
          <w:rFonts w:cstheme="minorHAnsi"/>
        </w:rPr>
      </w:pPr>
      <w:r>
        <w:rPr>
          <w:rFonts w:cstheme="minorHAnsi"/>
        </w:rPr>
        <w:t xml:space="preserve">              </w:t>
      </w:r>
      <w:r w:rsidR="00075AC0">
        <w:rPr>
          <w:rFonts w:cstheme="minorHAnsi"/>
        </w:rPr>
        <w:t>26</w:t>
      </w:r>
      <w:r w:rsidR="00075AC0">
        <w:rPr>
          <w:rFonts w:cstheme="minorHAnsi"/>
        </w:rPr>
        <w:tab/>
      </w:r>
      <w:r w:rsidR="001A41FA">
        <w:rPr>
          <w:rFonts w:cstheme="minorHAnsi"/>
        </w:rPr>
        <w:t xml:space="preserve"> Wra</w:t>
      </w:r>
      <w:r w:rsidR="00786FC5">
        <w:rPr>
          <w:rFonts w:cstheme="minorHAnsi"/>
        </w:rPr>
        <w:t>p-up</w:t>
      </w:r>
    </w:p>
    <w:p w14:paraId="7B771F05" w14:textId="77777777" w:rsidR="00AD2B5B" w:rsidRDefault="00AD2B5B" w:rsidP="005A44C6">
      <w:pPr>
        <w:spacing w:line="240" w:lineRule="auto"/>
        <w:ind w:firstLine="720"/>
        <w:rPr>
          <w:rFonts w:cstheme="minorHAnsi"/>
        </w:rPr>
      </w:pPr>
    </w:p>
    <w:p w14:paraId="3C5F7B14" w14:textId="77777777" w:rsidR="005A44C6" w:rsidRDefault="005A44C6" w:rsidP="005A44C6">
      <w:pPr>
        <w:spacing w:line="240" w:lineRule="auto"/>
        <w:ind w:firstLine="720"/>
        <w:rPr>
          <w:rFonts w:cstheme="minorHAnsi"/>
        </w:rPr>
      </w:pPr>
    </w:p>
    <w:p w14:paraId="7D14596F" w14:textId="2CC1F21F" w:rsidR="00873806" w:rsidRDefault="005A44C6" w:rsidP="005A44C6">
      <w:pPr>
        <w:spacing w:line="240" w:lineRule="auto"/>
        <w:ind w:firstLine="720"/>
        <w:rPr>
          <w:rFonts w:cstheme="minorHAnsi"/>
        </w:rPr>
      </w:pPr>
      <w:r>
        <w:rPr>
          <w:rFonts w:cstheme="minorHAnsi"/>
        </w:rPr>
        <w:t xml:space="preserve">                </w:t>
      </w:r>
    </w:p>
    <w:p w14:paraId="19551905" w14:textId="77777777" w:rsidR="00873806" w:rsidRPr="009F5CAD" w:rsidRDefault="00873806" w:rsidP="00873806">
      <w:pPr>
        <w:spacing w:line="240" w:lineRule="auto"/>
        <w:rPr>
          <w:rFonts w:cstheme="minorHAnsi"/>
        </w:rPr>
      </w:pPr>
    </w:p>
    <w:p w14:paraId="690F1116" w14:textId="18FABEE7" w:rsidR="00873806" w:rsidRDefault="00873806" w:rsidP="00873806">
      <w:pPr>
        <w:spacing w:line="240" w:lineRule="auto"/>
        <w:ind w:left="720" w:firstLine="720"/>
        <w:rPr>
          <w:rFonts w:cstheme="minorHAnsi"/>
        </w:rPr>
      </w:pPr>
      <w:r w:rsidRPr="009F5CAD">
        <w:rPr>
          <w:rFonts w:cstheme="minorHAnsi"/>
        </w:rPr>
        <w:t xml:space="preserve">           </w:t>
      </w:r>
    </w:p>
    <w:p w14:paraId="48A217A7" w14:textId="020F578E" w:rsidR="00873806" w:rsidRDefault="00873806" w:rsidP="00873806">
      <w:pPr>
        <w:spacing w:line="240" w:lineRule="auto"/>
        <w:rPr>
          <w:rFonts w:cstheme="minorHAnsi"/>
        </w:rPr>
      </w:pPr>
    </w:p>
    <w:p w14:paraId="190996FE" w14:textId="090C8A61" w:rsidR="00873806" w:rsidRDefault="00873806" w:rsidP="00873806">
      <w:pPr>
        <w:spacing w:line="240" w:lineRule="auto"/>
        <w:ind w:left="720" w:firstLine="720"/>
        <w:rPr>
          <w:rFonts w:cstheme="minorHAnsi"/>
        </w:rPr>
      </w:pPr>
      <w:r w:rsidRPr="009F5CAD">
        <w:rPr>
          <w:rFonts w:cstheme="minorHAnsi"/>
        </w:rPr>
        <w:t xml:space="preserve">                                </w:t>
      </w:r>
    </w:p>
    <w:p w14:paraId="1FF24DAA" w14:textId="77777777" w:rsidR="00873806" w:rsidRDefault="00873806" w:rsidP="00873806">
      <w:pPr>
        <w:spacing w:line="240" w:lineRule="auto"/>
        <w:ind w:left="720" w:firstLine="720"/>
        <w:rPr>
          <w:rFonts w:cstheme="minorHAnsi"/>
        </w:rPr>
      </w:pPr>
    </w:p>
    <w:p w14:paraId="706814C1" w14:textId="2D9A3FDC" w:rsidR="00873806" w:rsidRDefault="00873806" w:rsidP="0034461B">
      <w:pPr>
        <w:spacing w:line="240" w:lineRule="auto"/>
        <w:rPr>
          <w:rFonts w:cstheme="minorHAnsi"/>
        </w:rPr>
      </w:pPr>
    </w:p>
    <w:p w14:paraId="53CD72FA" w14:textId="77777777" w:rsidR="0034461B" w:rsidRPr="009F5CAD" w:rsidRDefault="0034461B" w:rsidP="0034461B">
      <w:pPr>
        <w:spacing w:line="240" w:lineRule="auto"/>
        <w:ind w:left="720" w:firstLine="720"/>
        <w:rPr>
          <w:rFonts w:cstheme="minorHAnsi"/>
        </w:rPr>
      </w:pPr>
    </w:p>
    <w:p w14:paraId="30977613" w14:textId="0BC0B3EB" w:rsidR="0022200D" w:rsidRDefault="0022200D" w:rsidP="006A3976">
      <w:pPr>
        <w:spacing w:line="240" w:lineRule="auto"/>
        <w:rPr>
          <w:rFonts w:cstheme="minorHAnsi"/>
        </w:rPr>
      </w:pPr>
    </w:p>
    <w:p w14:paraId="2EFCB597" w14:textId="77777777" w:rsidR="00802A31" w:rsidRPr="009F5CAD" w:rsidRDefault="00802A31" w:rsidP="006A3976">
      <w:pPr>
        <w:spacing w:line="240" w:lineRule="auto"/>
        <w:rPr>
          <w:rFonts w:cstheme="minorHAnsi"/>
        </w:rPr>
      </w:pPr>
    </w:p>
    <w:p w14:paraId="6335BBBF" w14:textId="66D1B9B5" w:rsidR="00934434" w:rsidRDefault="0022200D" w:rsidP="00B71A04">
      <w:pPr>
        <w:spacing w:line="240" w:lineRule="auto"/>
        <w:rPr>
          <w:rFonts w:cstheme="minorHAnsi"/>
        </w:rPr>
      </w:pPr>
      <w:r w:rsidRPr="009F5CAD">
        <w:rPr>
          <w:rFonts w:cstheme="minorHAnsi"/>
        </w:rPr>
        <w:t xml:space="preserve">                </w:t>
      </w:r>
      <w:r w:rsidR="009172A5">
        <w:rPr>
          <w:rFonts w:cstheme="minorHAnsi"/>
        </w:rPr>
        <w:t xml:space="preserve">        </w:t>
      </w:r>
    </w:p>
    <w:p w14:paraId="6766B617" w14:textId="38FFCA4F" w:rsidR="00934434" w:rsidRDefault="00934434" w:rsidP="00934434">
      <w:pPr>
        <w:spacing w:line="240" w:lineRule="auto"/>
        <w:ind w:firstLine="720"/>
        <w:rPr>
          <w:rFonts w:cstheme="minorHAnsi"/>
        </w:rPr>
      </w:pPr>
      <w:r>
        <w:rPr>
          <w:rFonts w:cstheme="minorHAnsi"/>
        </w:rPr>
        <w:t xml:space="preserve">         </w:t>
      </w:r>
    </w:p>
    <w:p w14:paraId="2F2A2E33" w14:textId="77777777" w:rsidR="00934434" w:rsidRDefault="00934434" w:rsidP="009172A5">
      <w:pPr>
        <w:spacing w:line="240" w:lineRule="auto"/>
        <w:ind w:firstLine="720"/>
        <w:rPr>
          <w:rFonts w:cstheme="minorHAnsi"/>
        </w:rPr>
      </w:pPr>
    </w:p>
    <w:p w14:paraId="2E0E88D3" w14:textId="30C01364" w:rsidR="00244067" w:rsidRDefault="00ED59DB" w:rsidP="0034461B">
      <w:pPr>
        <w:spacing w:line="240" w:lineRule="auto"/>
        <w:ind w:firstLine="720"/>
        <w:rPr>
          <w:rFonts w:cstheme="minorHAnsi"/>
        </w:rPr>
      </w:pPr>
      <w:r>
        <w:rPr>
          <w:rFonts w:cstheme="minorHAnsi"/>
        </w:rPr>
        <w:tab/>
      </w:r>
    </w:p>
    <w:p w14:paraId="3B3218D9" w14:textId="77777777" w:rsidR="00802A31" w:rsidRPr="009F5CAD" w:rsidRDefault="00802A31" w:rsidP="00802A31">
      <w:pPr>
        <w:spacing w:line="240" w:lineRule="auto"/>
        <w:ind w:left="720" w:firstLine="720"/>
        <w:rPr>
          <w:rFonts w:cstheme="minorHAnsi"/>
        </w:rPr>
      </w:pPr>
    </w:p>
    <w:p w14:paraId="7B17D7E8" w14:textId="13D285F1" w:rsidR="00934434" w:rsidRDefault="0022200D" w:rsidP="00934434">
      <w:pPr>
        <w:spacing w:line="240" w:lineRule="auto"/>
        <w:rPr>
          <w:rFonts w:cstheme="minorHAnsi"/>
        </w:rPr>
      </w:pPr>
      <w:r w:rsidRPr="009F5CAD">
        <w:rPr>
          <w:rFonts w:cstheme="minorHAnsi"/>
        </w:rPr>
        <w:t xml:space="preserve"> </w:t>
      </w:r>
    </w:p>
    <w:p w14:paraId="47249CC4" w14:textId="5CC2C8EE" w:rsidR="0022200D" w:rsidRDefault="0022200D" w:rsidP="006A3976">
      <w:pPr>
        <w:spacing w:line="240" w:lineRule="auto"/>
        <w:rPr>
          <w:rFonts w:cstheme="minorHAnsi"/>
        </w:rPr>
      </w:pPr>
      <w:r w:rsidRPr="009F5CAD">
        <w:rPr>
          <w:rFonts w:cstheme="minorHAnsi"/>
        </w:rPr>
        <w:t xml:space="preserve">               </w:t>
      </w:r>
    </w:p>
    <w:p w14:paraId="737109D8" w14:textId="77777777" w:rsidR="00802A31" w:rsidRPr="009F5CAD" w:rsidRDefault="00802A31" w:rsidP="006A3976">
      <w:pPr>
        <w:spacing w:line="240" w:lineRule="auto"/>
        <w:rPr>
          <w:rFonts w:cstheme="minorHAnsi"/>
        </w:rPr>
      </w:pPr>
    </w:p>
    <w:p w14:paraId="4C530D45" w14:textId="77777777" w:rsidR="00934434" w:rsidRDefault="0022200D" w:rsidP="006A3976">
      <w:pPr>
        <w:spacing w:line="240" w:lineRule="auto"/>
        <w:rPr>
          <w:rFonts w:cstheme="minorHAnsi"/>
        </w:rPr>
      </w:pPr>
      <w:r w:rsidRPr="009F5CAD">
        <w:rPr>
          <w:rFonts w:cstheme="minorHAnsi"/>
        </w:rPr>
        <w:t xml:space="preserve">                </w:t>
      </w:r>
    </w:p>
    <w:p w14:paraId="554232AD" w14:textId="77777777" w:rsidR="00934434" w:rsidRDefault="00934434" w:rsidP="006A3976">
      <w:pPr>
        <w:spacing w:line="240" w:lineRule="auto"/>
        <w:rPr>
          <w:rFonts w:cstheme="minorHAnsi"/>
        </w:rPr>
      </w:pPr>
    </w:p>
    <w:p w14:paraId="74121583" w14:textId="4C97FA15" w:rsidR="00014EBF" w:rsidRPr="009F5CAD" w:rsidRDefault="00934434" w:rsidP="006A3976">
      <w:pPr>
        <w:spacing w:line="240" w:lineRule="auto"/>
        <w:rPr>
          <w:rFonts w:cstheme="minorHAnsi"/>
        </w:rPr>
      </w:pPr>
      <w:r>
        <w:rPr>
          <w:rFonts w:cstheme="minorHAnsi"/>
        </w:rPr>
        <w:tab/>
      </w:r>
    </w:p>
    <w:p w14:paraId="096D5204" w14:textId="0A93CFE3" w:rsidR="00014EBF" w:rsidRPr="009F5CAD" w:rsidRDefault="00014EBF" w:rsidP="00014EBF">
      <w:pPr>
        <w:spacing w:line="240" w:lineRule="auto"/>
        <w:ind w:left="720" w:firstLine="720"/>
        <w:rPr>
          <w:rFonts w:cstheme="minorHAnsi"/>
        </w:rPr>
      </w:pPr>
    </w:p>
    <w:p w14:paraId="6CD18A72" w14:textId="56630CB6" w:rsidR="00934434" w:rsidRDefault="0022200D" w:rsidP="0034461B">
      <w:pPr>
        <w:spacing w:line="240" w:lineRule="auto"/>
        <w:rPr>
          <w:rFonts w:cstheme="minorHAnsi"/>
        </w:rPr>
      </w:pPr>
      <w:r w:rsidRPr="009F5CAD">
        <w:rPr>
          <w:rFonts w:cstheme="minorHAnsi"/>
        </w:rPr>
        <w:t xml:space="preserve">                 </w:t>
      </w:r>
      <w:r w:rsidR="00E12E2F">
        <w:rPr>
          <w:rFonts w:cstheme="minorHAnsi"/>
        </w:rPr>
        <w:t xml:space="preserve">    </w:t>
      </w:r>
    </w:p>
    <w:p w14:paraId="1275921F" w14:textId="56851AE8" w:rsidR="00934434" w:rsidRPr="009F5CAD" w:rsidRDefault="00934434" w:rsidP="00934434">
      <w:pPr>
        <w:spacing w:line="240" w:lineRule="auto"/>
        <w:rPr>
          <w:rFonts w:cstheme="minorHAnsi"/>
        </w:rPr>
      </w:pPr>
      <w:r>
        <w:rPr>
          <w:rFonts w:cstheme="minorHAnsi"/>
        </w:rPr>
        <w:t xml:space="preserve">  </w:t>
      </w:r>
    </w:p>
    <w:p w14:paraId="5F911FD1" w14:textId="318D6F2D" w:rsidR="00B00623" w:rsidRDefault="00B00623" w:rsidP="00B00623">
      <w:pPr>
        <w:spacing w:line="240" w:lineRule="auto"/>
        <w:rPr>
          <w:rFonts w:cstheme="minorHAnsi"/>
        </w:rPr>
      </w:pPr>
      <w:r>
        <w:rPr>
          <w:rFonts w:cstheme="minorHAnsi"/>
        </w:rPr>
        <w:t xml:space="preserve"> </w:t>
      </w:r>
      <w:r>
        <w:rPr>
          <w:rFonts w:cstheme="minorHAnsi"/>
        </w:rPr>
        <w:tab/>
        <w:t xml:space="preserve">    </w:t>
      </w:r>
    </w:p>
    <w:p w14:paraId="0B1CC560" w14:textId="440F7940" w:rsidR="002822DE" w:rsidRDefault="00B00623" w:rsidP="00873806">
      <w:pPr>
        <w:spacing w:line="240" w:lineRule="auto"/>
        <w:rPr>
          <w:rFonts w:cstheme="minorHAnsi"/>
        </w:rPr>
      </w:pPr>
      <w:r>
        <w:rPr>
          <w:rFonts w:cstheme="minorHAnsi"/>
        </w:rPr>
        <w:t xml:space="preserve"> </w:t>
      </w:r>
      <w:r>
        <w:rPr>
          <w:rFonts w:cstheme="minorHAnsi"/>
        </w:rPr>
        <w:tab/>
        <w:t xml:space="preserve">   </w:t>
      </w:r>
      <w:r>
        <w:rPr>
          <w:rFonts w:cstheme="minorHAnsi"/>
        </w:rPr>
        <w:tab/>
      </w:r>
      <w:r w:rsidRPr="009F5CAD">
        <w:rPr>
          <w:rFonts w:cstheme="minorHAnsi"/>
        </w:rPr>
        <w:t xml:space="preserve"> </w:t>
      </w:r>
    </w:p>
    <w:p w14:paraId="2780B8F4" w14:textId="5023DE87" w:rsidR="0022200D" w:rsidRPr="009F5CAD" w:rsidRDefault="0022200D" w:rsidP="002822DE">
      <w:pPr>
        <w:spacing w:line="240" w:lineRule="auto"/>
        <w:ind w:left="720" w:firstLine="720"/>
        <w:rPr>
          <w:rFonts w:cstheme="minorHAnsi"/>
        </w:rPr>
      </w:pPr>
      <w:r w:rsidRPr="009F5CAD">
        <w:rPr>
          <w:rFonts w:cstheme="minorHAnsi"/>
        </w:rPr>
        <w:t xml:space="preserve">                </w:t>
      </w:r>
      <w:r w:rsidR="00E12E2F">
        <w:rPr>
          <w:rFonts w:cstheme="minorHAnsi"/>
        </w:rPr>
        <w:t xml:space="preserve">       </w:t>
      </w:r>
    </w:p>
    <w:p w14:paraId="10442004" w14:textId="54781DC1" w:rsidR="0022200D" w:rsidRDefault="0022200D" w:rsidP="006A3976">
      <w:pPr>
        <w:spacing w:line="240" w:lineRule="auto"/>
        <w:rPr>
          <w:rFonts w:cstheme="minorHAnsi"/>
        </w:rPr>
      </w:pPr>
      <w:r w:rsidRPr="009F5CAD">
        <w:rPr>
          <w:rFonts w:cstheme="minorHAnsi"/>
        </w:rPr>
        <w:t xml:space="preserve">                  </w:t>
      </w:r>
    </w:p>
    <w:p w14:paraId="60314A35" w14:textId="77777777" w:rsidR="002822DE" w:rsidRPr="009F5CAD" w:rsidRDefault="002822DE" w:rsidP="006A3976">
      <w:pPr>
        <w:spacing w:line="240" w:lineRule="auto"/>
        <w:rPr>
          <w:rFonts w:cstheme="minorHAnsi"/>
        </w:rPr>
      </w:pPr>
    </w:p>
    <w:p w14:paraId="5C963007" w14:textId="535A0A5E" w:rsidR="002822DE" w:rsidRDefault="0022200D" w:rsidP="00873806">
      <w:pPr>
        <w:spacing w:line="240" w:lineRule="auto"/>
        <w:rPr>
          <w:rFonts w:cstheme="minorHAnsi"/>
        </w:rPr>
      </w:pPr>
      <w:r w:rsidRPr="009F5CAD">
        <w:rPr>
          <w:rFonts w:cstheme="minorHAnsi"/>
        </w:rPr>
        <w:t xml:space="preserve">                 </w:t>
      </w:r>
      <w:r w:rsidR="002822DE">
        <w:rPr>
          <w:rFonts w:cstheme="minorHAnsi"/>
        </w:rPr>
        <w:t xml:space="preserve">       </w:t>
      </w:r>
    </w:p>
    <w:p w14:paraId="1DB382BB" w14:textId="52C4EE5C" w:rsidR="0022200D" w:rsidRPr="00072753" w:rsidRDefault="00072753" w:rsidP="00072753">
      <w:pPr>
        <w:spacing w:line="240" w:lineRule="auto"/>
        <w:rPr>
          <w:rFonts w:cstheme="minorHAnsi"/>
        </w:rPr>
      </w:pPr>
      <w:r>
        <w:rPr>
          <w:rFonts w:cstheme="minorHAnsi"/>
        </w:rPr>
        <w:tab/>
        <w:t xml:space="preserve">   </w:t>
      </w:r>
    </w:p>
    <w:p w14:paraId="3397CC7B" w14:textId="51593C2D" w:rsidR="0008205F" w:rsidRDefault="0008205F" w:rsidP="006A3976">
      <w:pPr>
        <w:spacing w:line="240" w:lineRule="auto"/>
        <w:rPr>
          <w:rFonts w:cstheme="minorHAnsi"/>
        </w:rPr>
      </w:pPr>
    </w:p>
    <w:p w14:paraId="0AAB1462" w14:textId="6840ED4F" w:rsidR="0022200D" w:rsidRPr="009F5CAD" w:rsidRDefault="0022200D" w:rsidP="0008205F">
      <w:pPr>
        <w:spacing w:line="240" w:lineRule="auto"/>
        <w:ind w:firstLine="720"/>
        <w:rPr>
          <w:rFonts w:cstheme="minorHAnsi"/>
        </w:rPr>
      </w:pPr>
      <w:r w:rsidRPr="009F5CAD">
        <w:rPr>
          <w:rFonts w:cstheme="minorHAnsi"/>
        </w:rPr>
        <w:t xml:space="preserve"> </w:t>
      </w:r>
    </w:p>
    <w:p w14:paraId="60399BE9" w14:textId="3D03C416" w:rsidR="0022200D" w:rsidRPr="009F5CAD" w:rsidRDefault="0022200D" w:rsidP="006A3976">
      <w:pPr>
        <w:spacing w:line="240" w:lineRule="auto"/>
        <w:rPr>
          <w:rFonts w:cstheme="minorHAnsi"/>
        </w:rPr>
      </w:pPr>
      <w:r w:rsidRPr="009F5CAD">
        <w:rPr>
          <w:rFonts w:cstheme="minorHAnsi"/>
        </w:rPr>
        <w:t xml:space="preserve">                  </w:t>
      </w:r>
    </w:p>
    <w:p w14:paraId="1D1F2F36" w14:textId="4F57997C" w:rsidR="0022200D" w:rsidRPr="009F5CAD" w:rsidRDefault="0022200D" w:rsidP="006A3976">
      <w:pPr>
        <w:spacing w:line="240" w:lineRule="auto"/>
        <w:rPr>
          <w:rFonts w:cstheme="minorHAnsi"/>
        </w:rPr>
      </w:pPr>
      <w:r w:rsidRPr="009F5CAD">
        <w:rPr>
          <w:rFonts w:cstheme="minorHAnsi"/>
        </w:rPr>
        <w:t xml:space="preserve">                  </w:t>
      </w:r>
    </w:p>
    <w:p w14:paraId="5062DDDE" w14:textId="7E341F4A" w:rsidR="0022200D" w:rsidRPr="009F5CAD" w:rsidRDefault="0022200D" w:rsidP="006A3976">
      <w:pPr>
        <w:spacing w:line="240" w:lineRule="auto"/>
        <w:rPr>
          <w:rFonts w:cstheme="minorHAnsi"/>
        </w:rPr>
      </w:pPr>
      <w:r w:rsidRPr="009F5CAD">
        <w:rPr>
          <w:rFonts w:cstheme="minorHAnsi"/>
        </w:rPr>
        <w:t xml:space="preserve">                  </w:t>
      </w:r>
    </w:p>
    <w:p w14:paraId="71C09887" w14:textId="77777777" w:rsidR="0022200D" w:rsidRPr="009F5CAD" w:rsidRDefault="0022200D" w:rsidP="006A3976">
      <w:pPr>
        <w:spacing w:line="240" w:lineRule="auto"/>
        <w:rPr>
          <w:rFonts w:cstheme="minorHAnsi"/>
        </w:rPr>
      </w:pPr>
    </w:p>
    <w:sectPr w:rsidR="0022200D" w:rsidRPr="009F5C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903A9"/>
    <w:multiLevelType w:val="hybridMultilevel"/>
    <w:tmpl w:val="3ACCEDEC"/>
    <w:lvl w:ilvl="0" w:tplc="F0FCB85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227FC0"/>
    <w:multiLevelType w:val="hybridMultilevel"/>
    <w:tmpl w:val="16507FE4"/>
    <w:lvl w:ilvl="0" w:tplc="B1E660A6">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6F300CB"/>
    <w:multiLevelType w:val="hybridMultilevel"/>
    <w:tmpl w:val="3294A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219"/>
    <w:rsid w:val="00014EBF"/>
    <w:rsid w:val="000150F9"/>
    <w:rsid w:val="00031B43"/>
    <w:rsid w:val="0005115C"/>
    <w:rsid w:val="00057755"/>
    <w:rsid w:val="00072753"/>
    <w:rsid w:val="00075AC0"/>
    <w:rsid w:val="0008205F"/>
    <w:rsid w:val="000D2B23"/>
    <w:rsid w:val="000F3F17"/>
    <w:rsid w:val="000F77F7"/>
    <w:rsid w:val="00113AF2"/>
    <w:rsid w:val="00121CAC"/>
    <w:rsid w:val="00123DE7"/>
    <w:rsid w:val="0017017A"/>
    <w:rsid w:val="001A41FA"/>
    <w:rsid w:val="001D49CD"/>
    <w:rsid w:val="0021717A"/>
    <w:rsid w:val="0022200D"/>
    <w:rsid w:val="00244067"/>
    <w:rsid w:val="002822DE"/>
    <w:rsid w:val="002E2F16"/>
    <w:rsid w:val="00315A2A"/>
    <w:rsid w:val="0034461B"/>
    <w:rsid w:val="003C05B6"/>
    <w:rsid w:val="003D6FE2"/>
    <w:rsid w:val="00403A93"/>
    <w:rsid w:val="00422524"/>
    <w:rsid w:val="004522B9"/>
    <w:rsid w:val="00455FEB"/>
    <w:rsid w:val="00481FAA"/>
    <w:rsid w:val="004A53A4"/>
    <w:rsid w:val="005013CD"/>
    <w:rsid w:val="00523B19"/>
    <w:rsid w:val="005A44C6"/>
    <w:rsid w:val="005D3219"/>
    <w:rsid w:val="005D730A"/>
    <w:rsid w:val="005E46F1"/>
    <w:rsid w:val="006374E2"/>
    <w:rsid w:val="00652AD0"/>
    <w:rsid w:val="00652BC6"/>
    <w:rsid w:val="00657D4A"/>
    <w:rsid w:val="0067738D"/>
    <w:rsid w:val="006A3976"/>
    <w:rsid w:val="0078357C"/>
    <w:rsid w:val="00786FC5"/>
    <w:rsid w:val="007D332B"/>
    <w:rsid w:val="00802A31"/>
    <w:rsid w:val="00803850"/>
    <w:rsid w:val="00826EA2"/>
    <w:rsid w:val="0085065A"/>
    <w:rsid w:val="0085078D"/>
    <w:rsid w:val="00873806"/>
    <w:rsid w:val="008A612E"/>
    <w:rsid w:val="00902AAB"/>
    <w:rsid w:val="00903E1B"/>
    <w:rsid w:val="009076B9"/>
    <w:rsid w:val="009172A5"/>
    <w:rsid w:val="0092210F"/>
    <w:rsid w:val="009317BF"/>
    <w:rsid w:val="00934434"/>
    <w:rsid w:val="00976E64"/>
    <w:rsid w:val="009F5CAD"/>
    <w:rsid w:val="00A26F56"/>
    <w:rsid w:val="00A5739C"/>
    <w:rsid w:val="00AB630C"/>
    <w:rsid w:val="00AD2B5B"/>
    <w:rsid w:val="00AD7891"/>
    <w:rsid w:val="00AE3997"/>
    <w:rsid w:val="00B00623"/>
    <w:rsid w:val="00B24032"/>
    <w:rsid w:val="00B71A04"/>
    <w:rsid w:val="00BF6018"/>
    <w:rsid w:val="00C23434"/>
    <w:rsid w:val="00C95BEF"/>
    <w:rsid w:val="00D069FE"/>
    <w:rsid w:val="00D077DE"/>
    <w:rsid w:val="00D61183"/>
    <w:rsid w:val="00DD4ED6"/>
    <w:rsid w:val="00DE6595"/>
    <w:rsid w:val="00DF01E3"/>
    <w:rsid w:val="00E12E2F"/>
    <w:rsid w:val="00EA6372"/>
    <w:rsid w:val="00EB7207"/>
    <w:rsid w:val="00ED59DB"/>
    <w:rsid w:val="00EF5F4F"/>
    <w:rsid w:val="00F1078C"/>
    <w:rsid w:val="00F22BDF"/>
    <w:rsid w:val="00FD7B8A"/>
    <w:rsid w:val="00FF5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A8603"/>
  <w15:chartTrackingRefBased/>
  <w15:docId w15:val="{3C827246-EC90-4E59-A785-2801BE7CA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30A"/>
    <w:rPr>
      <w:color w:val="0563C1" w:themeColor="hyperlink"/>
      <w:u w:val="single"/>
    </w:rPr>
  </w:style>
  <w:style w:type="paragraph" w:styleId="ListParagraph">
    <w:name w:val="List Paragraph"/>
    <w:basedOn w:val="Normal"/>
    <w:uiPriority w:val="34"/>
    <w:qFormat/>
    <w:rsid w:val="00BF6018"/>
    <w:pPr>
      <w:ind w:left="720"/>
      <w:contextualSpacing/>
    </w:pPr>
  </w:style>
  <w:style w:type="paragraph" w:styleId="BalloonText">
    <w:name w:val="Balloon Text"/>
    <w:basedOn w:val="Normal"/>
    <w:link w:val="BalloonTextChar"/>
    <w:uiPriority w:val="99"/>
    <w:semiHidden/>
    <w:unhideWhenUsed/>
    <w:rsid w:val="005E46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6F1"/>
    <w:rPr>
      <w:rFonts w:ascii="Segoe UI" w:hAnsi="Segoe UI" w:cs="Segoe UI"/>
      <w:sz w:val="18"/>
      <w:szCs w:val="18"/>
    </w:rPr>
  </w:style>
  <w:style w:type="paragraph" w:styleId="NormalWeb">
    <w:name w:val="Normal (Web)"/>
    <w:basedOn w:val="Normal"/>
    <w:uiPriority w:val="99"/>
    <w:semiHidden/>
    <w:unhideWhenUsed/>
    <w:rsid w:val="009F5CA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3D6FE2"/>
    <w:rPr>
      <w:color w:val="605E5C"/>
      <w:shd w:val="clear" w:color="auto" w:fill="E1DFDD"/>
    </w:rPr>
  </w:style>
  <w:style w:type="character" w:styleId="FollowedHyperlink">
    <w:name w:val="FollowedHyperlink"/>
    <w:basedOn w:val="DefaultParagraphFont"/>
    <w:uiPriority w:val="99"/>
    <w:semiHidden/>
    <w:unhideWhenUsed/>
    <w:rsid w:val="005A44C6"/>
    <w:rPr>
      <w:color w:val="954F72" w:themeColor="followedHyperlink"/>
      <w:u w:val="single"/>
    </w:rPr>
  </w:style>
  <w:style w:type="character" w:styleId="UnresolvedMention">
    <w:name w:val="Unresolved Mention"/>
    <w:basedOn w:val="DefaultParagraphFont"/>
    <w:uiPriority w:val="99"/>
    <w:semiHidden/>
    <w:unhideWhenUsed/>
    <w:rsid w:val="00315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214482">
      <w:bodyDiv w:val="1"/>
      <w:marLeft w:val="0"/>
      <w:marRight w:val="0"/>
      <w:marTop w:val="0"/>
      <w:marBottom w:val="0"/>
      <w:divBdr>
        <w:top w:val="none" w:sz="0" w:space="0" w:color="auto"/>
        <w:left w:val="none" w:sz="0" w:space="0" w:color="auto"/>
        <w:bottom w:val="none" w:sz="0" w:space="0" w:color="auto"/>
        <w:right w:val="none" w:sz="0" w:space="0" w:color="auto"/>
      </w:divBdr>
      <w:divsChild>
        <w:div w:id="513304217">
          <w:marLeft w:val="0"/>
          <w:marRight w:val="0"/>
          <w:marTop w:val="0"/>
          <w:marBottom w:val="0"/>
          <w:divBdr>
            <w:top w:val="none" w:sz="0" w:space="0" w:color="auto"/>
            <w:left w:val="none" w:sz="0" w:space="0" w:color="auto"/>
            <w:bottom w:val="none" w:sz="0" w:space="0" w:color="auto"/>
            <w:right w:val="none" w:sz="0" w:space="0" w:color="auto"/>
          </w:divBdr>
          <w:divsChild>
            <w:div w:id="15381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96737">
      <w:bodyDiv w:val="1"/>
      <w:marLeft w:val="0"/>
      <w:marRight w:val="0"/>
      <w:marTop w:val="0"/>
      <w:marBottom w:val="0"/>
      <w:divBdr>
        <w:top w:val="none" w:sz="0" w:space="0" w:color="auto"/>
        <w:left w:val="none" w:sz="0" w:space="0" w:color="auto"/>
        <w:bottom w:val="none" w:sz="0" w:space="0" w:color="auto"/>
        <w:right w:val="none" w:sz="0" w:space="0" w:color="auto"/>
      </w:divBdr>
    </w:div>
    <w:div w:id="1757432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torians.org/teaching-and-learning/teaching-resources-for-historians/plagiarism-curricular-materials-for-history-instructors/defining-plagiarism" TargetMode="External"/><Relationship Id="rId13" Type="http://schemas.openxmlformats.org/officeDocument/2006/relationships/hyperlink" Target="https://www.theatlantic.com/entertainment/archive/2013/09/the-pervading-influence-of-em-uncle-toms-cabin-em-in-pop-culture/279281/" TargetMode="External"/><Relationship Id="rId18" Type="http://schemas.openxmlformats.org/officeDocument/2006/relationships/hyperlink" Target="https://www.youtube.com/watch?v=lsii9kOBfL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oan.rubin@rochester.edu" TargetMode="External"/><Relationship Id="rId12" Type="http://schemas.openxmlformats.org/officeDocument/2006/relationships/hyperlink" Target="https://glc.yale.edu/SlaveryanditsLegacies/episodes/ManishaSinha" TargetMode="External"/><Relationship Id="rId17" Type="http://schemas.openxmlformats.org/officeDocument/2006/relationships/hyperlink" Target="https://urldefense.proofpoint.com/v2/url?u=https-3A__ebookcentral.proquest.com_lib_rochester_detail.action-3FdocID-3D879962&amp;d=DwICAg&amp;c=kbmfwr1Yojg42sGEpaQh5ofMHBeTl9EI2eaqQZhHbOU&amp;r=1X339fVhMyEohLrBtyoc9RI-NL9NtAQ8nnZjbKUK1WY&amp;m=8G1d9RI7KyV_mxuV-2nRKS1F-rnfPU6dydCdtl-iPPc&amp;s=FtyW3C7eM9S4AWfcQsB90GoyEQu1aeLfNbbUJHqjc_Q&amp;e=" TargetMode="External"/><Relationship Id="rId2" Type="http://schemas.openxmlformats.org/officeDocument/2006/relationships/styles" Target="styles.xml"/><Relationship Id="rId16" Type="http://schemas.openxmlformats.org/officeDocument/2006/relationships/hyperlink" Target="https://www.gutenberg.org/files/38049/38049-h/38049-h.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utenberg.org/ebooks/37106" TargetMode="External"/><Relationship Id="rId11" Type="http://schemas.openxmlformats.org/officeDocument/2006/relationships/hyperlink" Target="https://www.youtube.com/watch?v=PX2JnY0Fbac" TargetMode="External"/><Relationship Id="rId5" Type="http://schemas.openxmlformats.org/officeDocument/2006/relationships/hyperlink" Target="http://utc.iath.virginia.edu/uncletom/utfihbsa1t.html" TargetMode="External"/><Relationship Id="rId15" Type="http://schemas.openxmlformats.org/officeDocument/2006/relationships/hyperlink" Target="https://www.youtube.com/watch?v=AB9KjryUmcM" TargetMode="External"/><Relationship Id="rId10" Type="http://schemas.openxmlformats.org/officeDocument/2006/relationships/hyperlink" Target="https://vimeo.com/29065029" TargetMode="External"/><Relationship Id="rId19" Type="http://schemas.openxmlformats.org/officeDocument/2006/relationships/hyperlink" Target="https://www.pbs.org/kenburns/not-for-ourselves-alone/cult-of-true-womanhood/" TargetMode="External"/><Relationship Id="rId4" Type="http://schemas.openxmlformats.org/officeDocument/2006/relationships/webSettings" Target="webSettings.xml"/><Relationship Id="rId9" Type="http://schemas.openxmlformats.org/officeDocument/2006/relationships/hyperlink" Target="https://www.youtube.com/watch?v=Dw06K0dG1Zw" TargetMode="External"/><Relationship Id="rId14" Type="http://schemas.openxmlformats.org/officeDocument/2006/relationships/hyperlink" Target="https://www.neh.gov/humanities/2009/novemberdecember/feature/little-wom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2113</Words>
  <Characters>12046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Rubin, Joan</dc:creator>
  <cp:keywords/>
  <dc:description/>
  <cp:lastModifiedBy>Rubin, Joan</cp:lastModifiedBy>
  <cp:revision>2</cp:revision>
  <cp:lastPrinted>2020-12-07T19:00:00Z</cp:lastPrinted>
  <dcterms:created xsi:type="dcterms:W3CDTF">2022-01-10T19:06:00Z</dcterms:created>
  <dcterms:modified xsi:type="dcterms:W3CDTF">2022-01-10T19:06:00Z</dcterms:modified>
</cp:coreProperties>
</file>