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4F37D" w14:textId="01530B4D" w:rsidR="00881D42" w:rsidRPr="008A4D7F" w:rsidRDefault="00881D42" w:rsidP="00881D42">
      <w:pPr>
        <w:widowControl/>
        <w:tabs>
          <w:tab w:val="center" w:pos="5040"/>
          <w:tab w:val="left" w:pos="5760"/>
          <w:tab w:val="left" w:pos="6480"/>
          <w:tab w:val="left" w:pos="7200"/>
          <w:tab w:val="left" w:pos="7920"/>
          <w:tab w:val="left" w:pos="8640"/>
          <w:tab w:val="left" w:pos="9360"/>
          <w:tab w:val="right" w:pos="10080"/>
        </w:tabs>
        <w:jc w:val="center"/>
        <w:rPr>
          <w:b/>
          <w:bCs/>
          <w:color w:val="000000" w:themeColor="text1"/>
          <w:sz w:val="32"/>
        </w:rPr>
      </w:pPr>
      <w:r>
        <w:rPr>
          <w:noProof/>
        </w:rPr>
        <w:drawing>
          <wp:anchor distT="0" distB="0" distL="114300" distR="114300" simplePos="0" relativeHeight="251665408" behindDoc="0" locked="0" layoutInCell="1" allowOverlap="1" wp14:anchorId="5C8553C1" wp14:editId="7EB93357">
            <wp:simplePos x="0" y="0"/>
            <wp:positionH relativeFrom="column">
              <wp:posOffset>4427855</wp:posOffset>
            </wp:positionH>
            <wp:positionV relativeFrom="paragraph">
              <wp:posOffset>0</wp:posOffset>
            </wp:positionV>
            <wp:extent cx="1753235" cy="1562100"/>
            <wp:effectExtent l="0" t="0" r="0" b="0"/>
            <wp:wrapSquare wrapText="bothSides"/>
            <wp:docPr id="22" name="Picture 22" descr="http://www.wou.edu/~smithr/482%20HISTORICAL%20ARCH/w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ou.edu/~smithr/482%20HISTORICAL%20ARCH/wine3.jpg"/>
                    <pic:cNvPicPr>
                      <a:picLocks noChangeAspect="1" noChangeArrowheads="1"/>
                    </pic:cNvPicPr>
                  </pic:nvPicPr>
                  <pic:blipFill>
                    <a:blip r:embed="rId4"/>
                    <a:srcRect/>
                    <a:stretch>
                      <a:fillRect/>
                    </a:stretch>
                  </pic:blipFill>
                  <pic:spPr bwMode="auto">
                    <a:xfrm>
                      <a:off x="0" y="0"/>
                      <a:ext cx="1753235" cy="1562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32CE">
        <w:rPr>
          <w:noProof/>
        </w:rPr>
        <w:drawing>
          <wp:anchor distT="0" distB="0" distL="114300" distR="114300" simplePos="0" relativeHeight="251664384" behindDoc="0" locked="0" layoutInCell="1" allowOverlap="1" wp14:anchorId="2BD366D9" wp14:editId="681D6FAB">
            <wp:simplePos x="0" y="0"/>
            <wp:positionH relativeFrom="column">
              <wp:posOffset>19050</wp:posOffset>
            </wp:positionH>
            <wp:positionV relativeFrom="paragraph">
              <wp:posOffset>0</wp:posOffset>
            </wp:positionV>
            <wp:extent cx="2066925" cy="1371600"/>
            <wp:effectExtent l="19050" t="0" r="9525" b="0"/>
            <wp:wrapSquare wrapText="bothSides"/>
            <wp:docPr id="19" name="Picture 19" descr="https://www.peabody.harvard.edu/files/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eabody.harvard.edu/files/pipe.jpg"/>
                    <pic:cNvPicPr>
                      <a:picLocks noChangeAspect="1" noChangeArrowheads="1"/>
                    </pic:cNvPicPr>
                  </pic:nvPicPr>
                  <pic:blipFill>
                    <a:blip r:embed="rId5"/>
                    <a:srcRect/>
                    <a:stretch>
                      <a:fillRect/>
                    </a:stretch>
                  </pic:blipFill>
                  <pic:spPr bwMode="auto">
                    <a:xfrm>
                      <a:off x="0" y="0"/>
                      <a:ext cx="2066925" cy="1371600"/>
                    </a:xfrm>
                    <a:prstGeom prst="rect">
                      <a:avLst/>
                    </a:prstGeom>
                    <a:noFill/>
                    <a:ln w="9525">
                      <a:noFill/>
                      <a:miter lim="800000"/>
                      <a:headEnd/>
                      <a:tailEnd/>
                    </a:ln>
                  </pic:spPr>
                </pic:pic>
              </a:graphicData>
            </a:graphic>
          </wp:anchor>
        </w:drawing>
      </w:r>
      <w:r w:rsidR="00C073CE" w:rsidRPr="00881D42">
        <w:rPr>
          <w:b/>
          <w:bCs/>
          <w:sz w:val="32"/>
        </w:rPr>
        <w:t>HIS 2</w:t>
      </w:r>
      <w:r w:rsidR="001C58C5">
        <w:rPr>
          <w:b/>
          <w:bCs/>
          <w:sz w:val="32"/>
        </w:rPr>
        <w:t>80</w:t>
      </w:r>
      <w:r w:rsidR="008A4D7F">
        <w:rPr>
          <w:b/>
          <w:bCs/>
          <w:sz w:val="32"/>
        </w:rPr>
        <w:t>/280W</w:t>
      </w:r>
      <w:r w:rsidR="008A4D7F" w:rsidRPr="008A4D7F">
        <w:rPr>
          <w:b/>
          <w:bCs/>
          <w:color w:val="000000" w:themeColor="text1"/>
          <w:sz w:val="32"/>
        </w:rPr>
        <w:t>/480</w:t>
      </w:r>
    </w:p>
    <w:p w14:paraId="584DF2CD" w14:textId="77777777" w:rsidR="00C073CE" w:rsidRPr="008A4D7F" w:rsidRDefault="00C073CE" w:rsidP="00881D42">
      <w:pPr>
        <w:widowControl/>
        <w:tabs>
          <w:tab w:val="center" w:pos="5040"/>
          <w:tab w:val="left" w:pos="5760"/>
          <w:tab w:val="left" w:pos="6480"/>
          <w:tab w:val="left" w:pos="7200"/>
          <w:tab w:val="left" w:pos="7920"/>
          <w:tab w:val="left" w:pos="8640"/>
          <w:tab w:val="left" w:pos="9360"/>
          <w:tab w:val="right" w:pos="10080"/>
        </w:tabs>
        <w:jc w:val="center"/>
        <w:outlineLvl w:val="0"/>
        <w:rPr>
          <w:b/>
          <w:bCs/>
          <w:color w:val="000000" w:themeColor="text1"/>
          <w:sz w:val="28"/>
        </w:rPr>
      </w:pPr>
      <w:r w:rsidRPr="008A4D7F">
        <w:rPr>
          <w:b/>
          <w:bCs/>
          <w:color w:val="000000" w:themeColor="text1"/>
          <w:sz w:val="28"/>
        </w:rPr>
        <w:t xml:space="preserve">Introduction to </w:t>
      </w:r>
      <w:r w:rsidR="006634F8" w:rsidRPr="008A4D7F">
        <w:rPr>
          <w:b/>
          <w:bCs/>
          <w:color w:val="000000" w:themeColor="text1"/>
          <w:sz w:val="28"/>
        </w:rPr>
        <w:t xml:space="preserve">Historical </w:t>
      </w:r>
      <w:r w:rsidRPr="008A4D7F">
        <w:rPr>
          <w:b/>
          <w:bCs/>
          <w:color w:val="000000" w:themeColor="text1"/>
          <w:sz w:val="28"/>
        </w:rPr>
        <w:t>Archaeology:</w:t>
      </w:r>
    </w:p>
    <w:p w14:paraId="41688DFF" w14:textId="7CA7D650" w:rsidR="00C073CE" w:rsidRPr="008A4D7F" w:rsidRDefault="008A4D7F" w:rsidP="00881D42">
      <w:pPr>
        <w:widowControl/>
        <w:tabs>
          <w:tab w:val="center" w:pos="5040"/>
          <w:tab w:val="left" w:pos="5760"/>
          <w:tab w:val="left" w:pos="6480"/>
          <w:tab w:val="left" w:pos="7200"/>
          <w:tab w:val="left" w:pos="7920"/>
          <w:tab w:val="left" w:pos="8640"/>
          <w:tab w:val="left" w:pos="9360"/>
          <w:tab w:val="right" w:pos="10080"/>
        </w:tabs>
        <w:jc w:val="center"/>
        <w:outlineLvl w:val="0"/>
        <w:rPr>
          <w:b/>
          <w:bCs/>
          <w:color w:val="000000" w:themeColor="text1"/>
          <w:sz w:val="28"/>
        </w:rPr>
      </w:pPr>
      <w:r>
        <w:rPr>
          <w:b/>
          <w:bCs/>
          <w:color w:val="000000" w:themeColor="text1"/>
          <w:sz w:val="28"/>
        </w:rPr>
        <w:t>Field and Research Methods</w:t>
      </w:r>
    </w:p>
    <w:p w14:paraId="631C3C36" w14:textId="1952C4B4" w:rsidR="001C58C5" w:rsidRPr="00883402" w:rsidRDefault="001C58C5" w:rsidP="00881D42">
      <w:pPr>
        <w:widowControl/>
        <w:tabs>
          <w:tab w:val="center" w:pos="5040"/>
          <w:tab w:val="left" w:pos="5760"/>
          <w:tab w:val="left" w:pos="6480"/>
          <w:tab w:val="left" w:pos="7200"/>
          <w:tab w:val="left" w:pos="7920"/>
          <w:tab w:val="left" w:pos="8640"/>
          <w:tab w:val="left" w:pos="9360"/>
          <w:tab w:val="right" w:pos="10080"/>
        </w:tabs>
        <w:jc w:val="center"/>
        <w:outlineLvl w:val="0"/>
        <w:rPr>
          <w:b/>
          <w:color w:val="000000" w:themeColor="text1"/>
          <w:sz w:val="28"/>
        </w:rPr>
      </w:pPr>
      <w:r w:rsidRPr="00883402">
        <w:rPr>
          <w:b/>
          <w:color w:val="000000" w:themeColor="text1"/>
          <w:sz w:val="28"/>
        </w:rPr>
        <w:t>Spring 202</w:t>
      </w:r>
      <w:r w:rsidR="008A4D7F" w:rsidRPr="00883402">
        <w:rPr>
          <w:b/>
          <w:color w:val="000000" w:themeColor="text1"/>
          <w:sz w:val="28"/>
        </w:rPr>
        <w:t>3</w:t>
      </w:r>
    </w:p>
    <w:p w14:paraId="4D3ED5E2" w14:textId="620E8BA9"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ab/>
      </w:r>
    </w:p>
    <w:p w14:paraId="7EA01903" w14:textId="75957705" w:rsidR="00C073CE" w:rsidRDefault="0088340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6480" w:hanging="6480"/>
      </w:pPr>
      <w:r>
        <w:t xml:space="preserve">MW </w:t>
      </w:r>
      <w:r w:rsidR="00032A9A">
        <w:t>11:5</w:t>
      </w:r>
      <w:r>
        <w:t>0</w:t>
      </w:r>
      <w:r w:rsidR="00032A9A">
        <w:t>-1</w:t>
      </w:r>
      <w:r>
        <w:t>:05</w:t>
      </w:r>
      <w:r w:rsidR="00032A9A">
        <w:t xml:space="preserve"> </w:t>
      </w:r>
      <w:r w:rsidR="00C073CE">
        <w:t>p.m.</w:t>
      </w:r>
      <w:r w:rsidR="00C073CE">
        <w:tab/>
      </w:r>
      <w:r>
        <w:tab/>
      </w:r>
      <w:r w:rsidR="00C073CE">
        <w:tab/>
      </w:r>
      <w:r w:rsidR="00C073CE">
        <w:tab/>
      </w:r>
      <w:r w:rsidR="00C073CE">
        <w:tab/>
      </w:r>
      <w:r w:rsidR="00C073CE">
        <w:tab/>
      </w:r>
      <w:r w:rsidR="00C073CE">
        <w:tab/>
      </w:r>
      <w:r w:rsidR="00881D42">
        <w:tab/>
      </w:r>
      <w:r w:rsidR="00C073CE">
        <w:t xml:space="preserve">Prof. Michael Jarvis </w:t>
      </w:r>
    </w:p>
    <w:p w14:paraId="5EEC8717" w14:textId="080CC20C" w:rsidR="00C073CE" w:rsidRDefault="00270E7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9360" w:hanging="9360"/>
      </w:pPr>
      <w:r>
        <w:t>Rush Rh</w:t>
      </w:r>
      <w:r w:rsidR="001C58C5">
        <w:t>ees Library 456</w:t>
      </w:r>
      <w:r w:rsidR="00032A9A">
        <w:tab/>
      </w:r>
      <w:r w:rsidR="00032A9A">
        <w:tab/>
      </w:r>
      <w:r w:rsidR="00032A9A">
        <w:tab/>
      </w:r>
      <w:r w:rsidR="00032A9A">
        <w:tab/>
      </w:r>
      <w:r w:rsidR="00D8290D">
        <w:tab/>
      </w:r>
      <w:r w:rsidR="00032A9A">
        <w:tab/>
      </w:r>
      <w:r w:rsidR="00883402">
        <w:t xml:space="preserve">       </w:t>
      </w:r>
      <w:r w:rsidR="00C073CE">
        <w:t>Office: Rush Rhees 4</w:t>
      </w:r>
      <w:r w:rsidR="001C58C5">
        <w:t>4</w:t>
      </w:r>
      <w:r w:rsidR="0093355D">
        <w:t>5</w:t>
      </w:r>
      <w:r w:rsidR="001C58C5">
        <w:t>/45</w:t>
      </w:r>
      <w:r w:rsidR="0093355D">
        <w:t>5</w:t>
      </w:r>
      <w:r w:rsidR="00C073CE">
        <w:tab/>
      </w:r>
    </w:p>
    <w:p w14:paraId="33077910" w14:textId="6AE1F7A3" w:rsidR="00C073CE" w:rsidRPr="001C58C5" w:rsidRDefault="00C073CE" w:rsidP="00DE0F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6480" w:hanging="6480"/>
      </w:pPr>
      <w:r>
        <w:t xml:space="preserve">Phone: </w:t>
      </w:r>
      <w:r w:rsidR="00883402">
        <w:t>585-485-9870</w:t>
      </w:r>
      <w:r>
        <w:tab/>
      </w:r>
      <w:r>
        <w:tab/>
      </w:r>
      <w:r>
        <w:tab/>
      </w:r>
      <w:r>
        <w:tab/>
      </w:r>
      <w:r>
        <w:tab/>
      </w:r>
      <w:r>
        <w:tab/>
      </w:r>
      <w:r>
        <w:tab/>
      </w:r>
      <w:r w:rsidR="00881D42">
        <w:t xml:space="preserve">      </w:t>
      </w:r>
      <w:r w:rsidR="00881D42" w:rsidRPr="001C58C5">
        <w:t xml:space="preserve"> </w:t>
      </w:r>
      <w:hyperlink r:id="rId6" w:history="1">
        <w:r w:rsidR="00D8290D" w:rsidRPr="001C58C5">
          <w:rPr>
            <w:rStyle w:val="Hyperlink"/>
            <w:u w:val="none"/>
          </w:rPr>
          <w:t>michael.jarvis@rochester.edu</w:t>
        </w:r>
      </w:hyperlink>
    </w:p>
    <w:p w14:paraId="40BC3062" w14:textId="0D4BDFD9" w:rsidR="00DE0FA0" w:rsidRDefault="00D8290D" w:rsidP="00DE0F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ind w:left="6480" w:hanging="6480"/>
      </w:pPr>
      <w:r>
        <w:t>Office Hours:</w:t>
      </w:r>
      <w:r w:rsidR="001C58C5">
        <w:t xml:space="preserve"> </w:t>
      </w:r>
      <w:r w:rsidR="00270E7D">
        <w:t>T</w:t>
      </w:r>
      <w:r w:rsidR="00883402">
        <w:t>u</w:t>
      </w:r>
      <w:r w:rsidR="001C58C5">
        <w:t xml:space="preserve"> </w:t>
      </w:r>
      <w:r w:rsidR="00883402">
        <w:t>2</w:t>
      </w:r>
      <w:r w:rsidR="00DE0FA0">
        <w:t>:00-</w:t>
      </w:r>
      <w:r w:rsidR="00883402">
        <w:t>4</w:t>
      </w:r>
      <w:r w:rsidR="00DE0FA0">
        <w:t>:00 pm</w:t>
      </w:r>
    </w:p>
    <w:p w14:paraId="0E98E3B7" w14:textId="77777777" w:rsidR="000D5299" w:rsidRDefault="000D529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1A649B3B" w14:textId="2D01C472"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rPr>
          <w:b/>
          <w:bCs/>
        </w:rPr>
        <w:t xml:space="preserve">Course Description: </w:t>
      </w:r>
      <w:r>
        <w:t xml:space="preserve">How do archaeologists reconstruct and </w:t>
      </w:r>
      <w:r w:rsidR="0017503C">
        <w:t xml:space="preserve">interpret </w:t>
      </w:r>
      <w:r>
        <w:t xml:space="preserve">the past? This course </w:t>
      </w:r>
      <w:r w:rsidR="0017503C">
        <w:t>introduce</w:t>
      </w:r>
      <w:r w:rsidR="00513850">
        <w:t>s</w:t>
      </w:r>
      <w:r w:rsidR="0017503C">
        <w:t xml:space="preserve"> </w:t>
      </w:r>
      <w:r w:rsidR="00883402">
        <w:t xml:space="preserve">you </w:t>
      </w:r>
      <w:r w:rsidR="0017503C">
        <w:t xml:space="preserve">to historical archaeology and uses archaeological sites and material culture to </w:t>
      </w:r>
      <w:r w:rsidR="00513850">
        <w:t xml:space="preserve">examine aspects of </w:t>
      </w:r>
      <w:r>
        <w:t>Europe</w:t>
      </w:r>
      <w:r w:rsidR="0017503C">
        <w:t xml:space="preserve">an </w:t>
      </w:r>
      <w:r>
        <w:t xml:space="preserve">expansion </w:t>
      </w:r>
      <w:r w:rsidR="0093355D">
        <w:t xml:space="preserve">into the </w:t>
      </w:r>
      <w:smartTag w:uri="urn:schemas-microsoft-com:office:smarttags" w:element="place">
        <w:smartTag w:uri="urn:schemas-microsoft-com:office:smarttags" w:element="country-region">
          <w:r w:rsidR="0093355D">
            <w:t>Americas</w:t>
          </w:r>
        </w:smartTag>
      </w:smartTag>
      <w:r w:rsidR="0017503C">
        <w:t>.</w:t>
      </w:r>
      <w:r>
        <w:t xml:space="preserve"> Through lectures, discussions, </w:t>
      </w:r>
      <w:r w:rsidR="0093355D">
        <w:t xml:space="preserve">exercises, </w:t>
      </w:r>
      <w:r>
        <w:t xml:space="preserve">case studies of famous sites, </w:t>
      </w:r>
      <w:r w:rsidR="0093355D">
        <w:t xml:space="preserve">independent research, </w:t>
      </w:r>
      <w:r w:rsidR="001C58C5" w:rsidRPr="001C58C5">
        <w:rPr>
          <w:b/>
        </w:rPr>
        <w:t>and a field practicum in Bermuda over Spring Break</w:t>
      </w:r>
      <w:r w:rsidR="001C58C5">
        <w:t xml:space="preserve"> </w:t>
      </w:r>
      <w:r>
        <w:t xml:space="preserve">we will examine the methods and theoretical approaches of </w:t>
      </w:r>
      <w:r w:rsidR="0093355D">
        <w:t xml:space="preserve">historical </w:t>
      </w:r>
      <w:r>
        <w:t>archaeolog</w:t>
      </w:r>
      <w:r w:rsidR="001C58C5">
        <w:t>ists</w:t>
      </w:r>
      <w:r>
        <w:t xml:space="preserve"> and </w:t>
      </w:r>
      <w:r w:rsidR="0093355D">
        <w:t xml:space="preserve">deepen our understanding of Native Americans, Africans, Europeans, </w:t>
      </w:r>
      <w:r w:rsidR="00513850">
        <w:t xml:space="preserve">African Americans </w:t>
      </w:r>
      <w:r w:rsidR="0093355D">
        <w:t>and European</w:t>
      </w:r>
      <w:r w:rsidR="00513850">
        <w:t xml:space="preserve"> </w:t>
      </w:r>
      <w:r w:rsidR="0093355D">
        <w:t xml:space="preserve">Americans in </w:t>
      </w:r>
      <w:r w:rsidR="00513850">
        <w:t xml:space="preserve">the early modern Atlantic </w:t>
      </w:r>
      <w:r w:rsidR="00883402">
        <w:t>W</w:t>
      </w:r>
      <w:r w:rsidR="00513850">
        <w:t>orld</w:t>
      </w:r>
      <w:r>
        <w:t>.</w:t>
      </w:r>
      <w:r w:rsidR="0017503C">
        <w:t xml:space="preserve"> We will especially consider </w:t>
      </w:r>
      <w:r w:rsidR="00513850">
        <w:t xml:space="preserve">how archaeologists interpret the sites and artifacts they investigate and how this contributes to our understanding of the dynamics of colonization, </w:t>
      </w:r>
      <w:r w:rsidR="0017503C">
        <w:t xml:space="preserve">creolization and the emergence of new American </w:t>
      </w:r>
      <w:r w:rsidR="00513850">
        <w:t>cultures</w:t>
      </w:r>
      <w:r w:rsidR="0017503C">
        <w:t xml:space="preserve">, Atlantic connections and early manifestations of globalization, and </w:t>
      </w:r>
      <w:r w:rsidR="00513850">
        <w:t xml:space="preserve">insights into </w:t>
      </w:r>
      <w:r w:rsidR="0017503C">
        <w:t>the daily lives of ordinary Americans</w:t>
      </w:r>
      <w:r w:rsidR="00513850">
        <w:t xml:space="preserve"> who are often poorly documented. </w:t>
      </w:r>
      <w:r w:rsidR="0017503C">
        <w:t xml:space="preserve">Students in the Archaeology, </w:t>
      </w:r>
      <w:r w:rsidR="001C58C5">
        <w:t xml:space="preserve">Technology and Historic Structures </w:t>
      </w:r>
      <w:r w:rsidR="0017503C">
        <w:t>program will have the opportunity to do original research in their own areas of interest.</w:t>
      </w:r>
      <w:r w:rsidR="001C58C5">
        <w:t xml:space="preserve"> </w:t>
      </w:r>
      <w:r w:rsidR="0093355D">
        <w:t xml:space="preserve">Although historical archaeology as a field studies Western culture through the present, this course will confine itself mainly to </w:t>
      </w:r>
      <w:r w:rsidR="001C58C5">
        <w:t xml:space="preserve">the </w:t>
      </w:r>
      <w:r w:rsidR="00883402">
        <w:t xml:space="preserve">early </w:t>
      </w:r>
      <w:r w:rsidR="0093355D">
        <w:t xml:space="preserve">colonial/pre-industrial </w:t>
      </w:r>
      <w:r w:rsidR="00032A9A">
        <w:t xml:space="preserve">era </w:t>
      </w:r>
      <w:r w:rsidR="00883402">
        <w:t xml:space="preserve"> and to the Anglo-Atlantic World through 1850</w:t>
      </w:r>
      <w:r w:rsidR="0093355D">
        <w:t xml:space="preserve">. </w:t>
      </w:r>
      <w:r>
        <w:t xml:space="preserve"> </w:t>
      </w:r>
    </w:p>
    <w:p w14:paraId="20A3DF4E" w14:textId="77777777" w:rsidR="0017503C" w:rsidRDefault="0017503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49BA8801" w14:textId="77777777" w:rsidR="00BE3F22" w:rsidRPr="00BE3F22" w:rsidRDefault="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I assume you have no prior knowledge of historical archaeology method or theory and a very basic understanding of early American history. Students interested in good general overviews of early American/Atlantic history are encouraged to read Alan Taylor, </w:t>
      </w:r>
      <w:r>
        <w:rPr>
          <w:i/>
        </w:rPr>
        <w:t>American Colonies</w:t>
      </w:r>
      <w:r>
        <w:t xml:space="preserve"> (2002). Students who are already well versed in archaeology or early American history: please bear with me as I introduce basic concepts and contribute what you know to help out!</w:t>
      </w:r>
    </w:p>
    <w:p w14:paraId="140071F2" w14:textId="77777777" w:rsidR="00BE3F22" w:rsidRDefault="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702013BF" w14:textId="5C881A23" w:rsidR="00C073CE" w:rsidRDefault="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rPr>
          <w:b/>
          <w:bCs/>
        </w:rPr>
        <w:t>Assessment</w:t>
      </w:r>
      <w:r w:rsidR="008E2648">
        <w:rPr>
          <w:b/>
          <w:bCs/>
        </w:rPr>
        <w:t xml:space="preserve">: </w:t>
      </w:r>
      <w:r w:rsidR="00C073CE">
        <w:t xml:space="preserve">Your grade </w:t>
      </w:r>
      <w:r>
        <w:t xml:space="preserve">in this class is based on </w:t>
      </w:r>
      <w:r w:rsidR="00B1513D">
        <w:rPr>
          <w:b/>
        </w:rPr>
        <w:t xml:space="preserve">attendance and </w:t>
      </w:r>
      <w:r w:rsidRPr="006A5E2E">
        <w:rPr>
          <w:b/>
        </w:rPr>
        <w:t>class participation</w:t>
      </w:r>
      <w:r>
        <w:t xml:space="preserve"> (</w:t>
      </w:r>
      <w:r w:rsidR="004607CE">
        <w:t>30</w:t>
      </w:r>
      <w:r>
        <w:t xml:space="preserve">%), </w:t>
      </w:r>
      <w:r w:rsidR="008E2648">
        <w:t>t</w:t>
      </w:r>
      <w:r w:rsidR="004607CE">
        <w:t xml:space="preserve">wo </w:t>
      </w:r>
      <w:r w:rsidR="0093355D" w:rsidRPr="00B1513D">
        <w:rPr>
          <w:b/>
        </w:rPr>
        <w:t>written exercises</w:t>
      </w:r>
      <w:r w:rsidR="0093355D">
        <w:t xml:space="preserve"> (</w:t>
      </w:r>
      <w:r w:rsidR="00883402">
        <w:t>5</w:t>
      </w:r>
      <w:r w:rsidR="0093355D">
        <w:t>%</w:t>
      </w:r>
      <w:r w:rsidR="00883402">
        <w:t xml:space="preserve"> each</w:t>
      </w:r>
      <w:r w:rsidR="0093355D">
        <w:t>),</w:t>
      </w:r>
      <w:r w:rsidR="008E2648">
        <w:t xml:space="preserve"> </w:t>
      </w:r>
      <w:r w:rsidR="004607CE">
        <w:t xml:space="preserve">an </w:t>
      </w:r>
      <w:r w:rsidR="008E2648">
        <w:t xml:space="preserve">artifact </w:t>
      </w:r>
      <w:r w:rsidR="004607CE">
        <w:t xml:space="preserve">ID and </w:t>
      </w:r>
      <w:r w:rsidR="008E2648">
        <w:t xml:space="preserve">interpretation </w:t>
      </w:r>
      <w:r w:rsidR="004607CE">
        <w:t xml:space="preserve">practicum </w:t>
      </w:r>
      <w:r w:rsidR="008E2648">
        <w:t>(</w:t>
      </w:r>
      <w:r w:rsidR="004607CE">
        <w:t>10</w:t>
      </w:r>
      <w:r w:rsidR="008E2648">
        <w:t>%)</w:t>
      </w:r>
      <w:r w:rsidR="0093355D">
        <w:t xml:space="preserve"> </w:t>
      </w:r>
      <w:r w:rsidR="00C073CE">
        <w:t xml:space="preserve">an in-class </w:t>
      </w:r>
      <w:r w:rsidR="00C073CE" w:rsidRPr="00B1513D">
        <w:rPr>
          <w:b/>
        </w:rPr>
        <w:t>midterm exam</w:t>
      </w:r>
      <w:r w:rsidR="00C073CE">
        <w:t xml:space="preserve"> on </w:t>
      </w:r>
      <w:r w:rsidR="00B1513D">
        <w:t xml:space="preserve">February </w:t>
      </w:r>
      <w:r w:rsidR="004607CE">
        <w:t>20</w:t>
      </w:r>
      <w:r w:rsidR="00883402">
        <w:t xml:space="preserve"> </w:t>
      </w:r>
      <w:r w:rsidR="00C073CE">
        <w:t>(</w:t>
      </w:r>
      <w:r w:rsidR="001C58C5">
        <w:t>1</w:t>
      </w:r>
      <w:r w:rsidR="00883402">
        <w:t>0</w:t>
      </w:r>
      <w:r w:rsidR="00C073CE">
        <w:t xml:space="preserve">%), </w:t>
      </w:r>
      <w:r w:rsidR="001C58C5">
        <w:t xml:space="preserve">a reflection on your field experience (10%), your contribution to a </w:t>
      </w:r>
      <w:r w:rsidR="00C073CE" w:rsidRPr="00B1513D">
        <w:rPr>
          <w:b/>
        </w:rPr>
        <w:t xml:space="preserve">final </w:t>
      </w:r>
      <w:r w:rsidR="00B1513D" w:rsidRPr="00B1513D">
        <w:rPr>
          <w:b/>
        </w:rPr>
        <w:t xml:space="preserve">research </w:t>
      </w:r>
      <w:r w:rsidR="001C58C5">
        <w:rPr>
          <w:b/>
        </w:rPr>
        <w:t xml:space="preserve">site report that we will submit to the Bermuda Government and Bermuda </w:t>
      </w:r>
      <w:r w:rsidR="00883402">
        <w:rPr>
          <w:b/>
        </w:rPr>
        <w:t xml:space="preserve">National Trust </w:t>
      </w:r>
      <w:r w:rsidR="0093355D">
        <w:t xml:space="preserve">due on </w:t>
      </w:r>
      <w:r w:rsidR="00C073CE">
        <w:t xml:space="preserve">May </w:t>
      </w:r>
      <w:r w:rsidR="00883402">
        <w:t>3</w:t>
      </w:r>
      <w:r w:rsidR="001C58C5">
        <w:t xml:space="preserve"> </w:t>
      </w:r>
      <w:r w:rsidR="00C073CE">
        <w:t>(</w:t>
      </w:r>
      <w:r w:rsidR="004607CE">
        <w:t>15</w:t>
      </w:r>
      <w:r w:rsidR="00C073CE">
        <w:t>%)</w:t>
      </w:r>
      <w:r w:rsidR="00883402">
        <w:t xml:space="preserve"> and a </w:t>
      </w:r>
      <w:r w:rsidR="004607CE" w:rsidRPr="004607CE">
        <w:rPr>
          <w:b/>
          <w:bCs/>
        </w:rPr>
        <w:t xml:space="preserve">take-home </w:t>
      </w:r>
      <w:r w:rsidR="00883402" w:rsidRPr="004607CE">
        <w:rPr>
          <w:b/>
          <w:bCs/>
        </w:rPr>
        <w:t>final exam</w:t>
      </w:r>
      <w:r w:rsidR="00883402">
        <w:t xml:space="preserve"> </w:t>
      </w:r>
      <w:r w:rsidR="004607CE">
        <w:t xml:space="preserve">due </w:t>
      </w:r>
      <w:r w:rsidR="00883402">
        <w:t xml:space="preserve">on May </w:t>
      </w:r>
      <w:r w:rsidR="004607CE">
        <w:t>5</w:t>
      </w:r>
      <w:r w:rsidR="00883402">
        <w:t xml:space="preserve"> (15%) </w:t>
      </w:r>
      <w:r w:rsidR="00C073CE">
        <w:t>.</w:t>
      </w:r>
      <w:r w:rsidR="001C58C5">
        <w:t xml:space="preserve"> The course involves a lot of small assignments </w:t>
      </w:r>
      <w:r w:rsidR="00883402">
        <w:t xml:space="preserve">to get you </w:t>
      </w:r>
      <w:r w:rsidR="0029031C">
        <w:t xml:space="preserve">to apply abstract and experiential knowledge </w:t>
      </w:r>
      <w:r w:rsidR="00883402">
        <w:t xml:space="preserve">actively </w:t>
      </w:r>
      <w:r w:rsidR="0029031C">
        <w:t>throughout the semester. It also involves a lot of writing and feedback, towards the goal of making you a better, more efficient communicator.</w:t>
      </w:r>
    </w:p>
    <w:p w14:paraId="19A2877E" w14:textId="6C5F8D79" w:rsidR="00881D42" w:rsidRDefault="00881D4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
        </w:rPr>
      </w:pPr>
    </w:p>
    <w:p w14:paraId="28C35637" w14:textId="7D4E0227" w:rsidR="004607CE" w:rsidRPr="004607CE" w:rsidRDefault="004607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bCs/>
        </w:rPr>
      </w:pPr>
      <w:r>
        <w:rPr>
          <w:b/>
        </w:rPr>
        <w:t xml:space="preserve">Students taking HIS 280W/480: </w:t>
      </w:r>
      <w:r>
        <w:rPr>
          <w:bCs/>
        </w:rPr>
        <w:t xml:space="preserve">In addition to the work outlined above, you will </w:t>
      </w:r>
      <w:r w:rsidR="00055B9E">
        <w:rPr>
          <w:bCs/>
        </w:rPr>
        <w:t xml:space="preserve">EITHER </w:t>
      </w:r>
      <w:r>
        <w:rPr>
          <w:bCs/>
        </w:rPr>
        <w:t>edit, revise, and help lay out and format the final site report between April 26 and May 5 in consultation with me</w:t>
      </w:r>
      <w:r w:rsidR="00A456A4">
        <w:rPr>
          <w:bCs/>
        </w:rPr>
        <w:t>, site supervisors, and archaeology lab analysts/data managers</w:t>
      </w:r>
      <w:r w:rsidR="00055B9E">
        <w:rPr>
          <w:bCs/>
        </w:rPr>
        <w:t xml:space="preserve"> OR identify and develop an independent </w:t>
      </w:r>
      <w:r w:rsidR="00055B9E">
        <w:rPr>
          <w:bCs/>
        </w:rPr>
        <w:lastRenderedPageBreak/>
        <w:t>research paper focused on a particular geographic region, topic, or methdological element within Historical Archaeology.</w:t>
      </w:r>
    </w:p>
    <w:p w14:paraId="67CF00DF" w14:textId="2BF537EB" w:rsidR="008E2648" w:rsidRDefault="00C0396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rsidRPr="00F457F7">
        <w:rPr>
          <w:sz w:val="26"/>
          <w:szCs w:val="26"/>
        </w:rPr>
        <w:drawing>
          <wp:anchor distT="0" distB="0" distL="114300" distR="114300" simplePos="0" relativeHeight="251671552" behindDoc="0" locked="0" layoutInCell="1" allowOverlap="1" wp14:anchorId="2B1608EC" wp14:editId="210DC539">
            <wp:simplePos x="0" y="0"/>
            <wp:positionH relativeFrom="column">
              <wp:posOffset>3209925</wp:posOffset>
            </wp:positionH>
            <wp:positionV relativeFrom="paragraph">
              <wp:posOffset>138430</wp:posOffset>
            </wp:positionV>
            <wp:extent cx="3384550" cy="2752725"/>
            <wp:effectExtent l="0" t="0" r="6350" b="9525"/>
            <wp:wrapSquare wrapText="bothSides"/>
            <wp:docPr id="4098" name="Picture 2" descr="http://www.bermuda-online.org/GovernmentHouseBda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bermuda-online.org/GovernmentHouseBda1612.jpg"/>
                    <pic:cNvPicPr>
                      <a:picLocks noChangeAspect="1" noChangeArrowheads="1"/>
                    </pic:cNvPicPr>
                  </pic:nvPicPr>
                  <pic:blipFill>
                    <a:blip r:embed="rId7" cstate="email"/>
                    <a:srcRect/>
                    <a:stretch>
                      <a:fillRect/>
                    </a:stretch>
                  </pic:blipFill>
                  <pic:spPr bwMode="auto">
                    <a:xfrm>
                      <a:off x="0" y="0"/>
                      <a:ext cx="3384550" cy="2752725"/>
                    </a:xfrm>
                    <a:prstGeom prst="rect">
                      <a:avLst/>
                    </a:prstGeom>
                    <a:noFill/>
                  </pic:spPr>
                </pic:pic>
              </a:graphicData>
            </a:graphic>
            <wp14:sizeRelH relativeFrom="margin">
              <wp14:pctWidth>0</wp14:pctWidth>
            </wp14:sizeRelH>
            <wp14:sizeRelV relativeFrom="margin">
              <wp14:pctHeight>0</wp14:pctHeight>
            </wp14:sizeRelV>
          </wp:anchor>
        </w:drawing>
      </w:r>
    </w:p>
    <w:p w14:paraId="043E6CD5" w14:textId="482CC4D2" w:rsidR="00C03961" w:rsidRDefault="00980AB8" w:rsidP="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rsidRPr="00CA3A73">
        <w:rPr>
          <w:b/>
          <w:bCs/>
        </w:rPr>
        <w:t>Class Participation</w:t>
      </w:r>
      <w:r w:rsidRPr="00CA3A73">
        <w:t xml:space="preserve">: </w:t>
      </w:r>
      <w:r>
        <w:t>Through lectures, discussions, in-class activities,</w:t>
      </w:r>
      <w:r w:rsidR="0029031C">
        <w:t xml:space="preserve"> and a</w:t>
      </w:r>
      <w:r w:rsidR="00883402">
        <w:t xml:space="preserve"> </w:t>
      </w:r>
      <w:r w:rsidR="0029031C">
        <w:t xml:space="preserve">mini-field school in Bermuda during Spring Break (March </w:t>
      </w:r>
      <w:r w:rsidR="00883402">
        <w:t>4</w:t>
      </w:r>
      <w:r w:rsidR="0029031C">
        <w:t>-1</w:t>
      </w:r>
      <w:r w:rsidR="00883402">
        <w:t>2</w:t>
      </w:r>
      <w:r w:rsidR="0029031C">
        <w:t>, 202</w:t>
      </w:r>
      <w:r w:rsidR="00883402">
        <w:t>3</w:t>
      </w:r>
      <w:r w:rsidR="0029031C">
        <w:t xml:space="preserve">), </w:t>
      </w:r>
      <w:r>
        <w:t xml:space="preserve">we will develop </w:t>
      </w:r>
      <w:r w:rsidR="0029031C">
        <w:t xml:space="preserve">an </w:t>
      </w:r>
      <w:r>
        <w:t xml:space="preserve"> understanding of how archaeology contributes to </w:t>
      </w:r>
      <w:r w:rsidR="0029031C">
        <w:t xml:space="preserve">knowing the </w:t>
      </w:r>
      <w:r>
        <w:t>past</w:t>
      </w:r>
      <w:r w:rsidR="0029031C">
        <w:t xml:space="preserve">, apply it in a real-world research context as we </w:t>
      </w:r>
      <w:r w:rsidR="00883402">
        <w:t xml:space="preserve">do test excavations in the cellar of the Globe Hotel, a former governor’s mansion built in 1700 owned and operated as a museum by the Bermuda National Trust. </w:t>
      </w:r>
      <w:r w:rsidR="00C03961">
        <w:t xml:space="preserve">Our excavations will help date the building’s evolution and shed light on the lives of the enslaved Bermudians who lived and worked in the cellar. As we excavate, we will also process and database the artifacts we recover, which you will further analyze and interpret as you </w:t>
      </w:r>
      <w:r w:rsidR="0029031C">
        <w:t xml:space="preserve">write </w:t>
      </w:r>
      <w:r w:rsidR="00C03961">
        <w:t xml:space="preserve">sections of the fieldwork </w:t>
      </w:r>
      <w:r w:rsidR="0029031C">
        <w:t xml:space="preserve">report </w:t>
      </w:r>
      <w:r w:rsidR="00C03961">
        <w:t xml:space="preserve">we will submit to </w:t>
      </w:r>
      <w:r w:rsidR="0029031C">
        <w:t>Bermud</w:t>
      </w:r>
      <w:r w:rsidR="00C03961">
        <w:t>ian</w:t>
      </w:r>
      <w:r w:rsidR="0029031C">
        <w:t xml:space="preserve"> stakeholders</w:t>
      </w:r>
      <w:r>
        <w:t xml:space="preserve">. </w:t>
      </w:r>
    </w:p>
    <w:p w14:paraId="17008778" w14:textId="059E7B84" w:rsidR="00C03961" w:rsidRDefault="00C03961" w:rsidP="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0B6159AF" w14:textId="7FF52639" w:rsidR="00980AB8" w:rsidRDefault="00980AB8" w:rsidP="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rsidRPr="00CA3A73">
        <w:t xml:space="preserve">You are expected to attend every class, read the assigned material, and come prepared to </w:t>
      </w:r>
      <w:r>
        <w:t>ask questions and talk about what you have read</w:t>
      </w:r>
      <w:r w:rsidRPr="00CA3A73">
        <w:t xml:space="preserve">. </w:t>
      </w:r>
      <w:r w:rsidR="00C03961">
        <w:t xml:space="preserve">Research is </w:t>
      </w:r>
      <w:r w:rsidRPr="00CA3A73">
        <w:t xml:space="preserve">by nature question-driven, </w:t>
      </w:r>
      <w:r>
        <w:t xml:space="preserve">so </w:t>
      </w:r>
      <w:r w:rsidRPr="00CA3A73">
        <w:t>you will be expected to think on your feet</w:t>
      </w:r>
      <w:r>
        <w:t>. I</w:t>
      </w:r>
      <w:r w:rsidRPr="00CA3A73">
        <w:t>n contributing to discussion, quality is more appreciated than quantity.</w:t>
      </w:r>
      <w:r>
        <w:t xml:space="preserve"> Be courteous and respectful to your peers. </w:t>
      </w:r>
      <w:r w:rsidR="00C03961">
        <w:t xml:space="preserve">Our class </w:t>
      </w:r>
      <w:r>
        <w:t xml:space="preserve">is not a spectator sport: if you are silent, I will assume you are unprepared rather than brilliant but shy. </w:t>
      </w:r>
      <w:r>
        <w:rPr>
          <w:b/>
          <w:bCs/>
        </w:rPr>
        <w:t>I reserve the right to take pop quizzes if I suspect a significant portion of the class is not prepared, which will be factored into your class participation grade.</w:t>
      </w:r>
      <w:r>
        <w:t xml:space="preserve"> A</w:t>
      </w:r>
      <w:r>
        <w:rPr>
          <w:b/>
          <w:bCs/>
        </w:rPr>
        <w:t xml:space="preserve">ttendance </w:t>
      </w:r>
      <w:r w:rsidR="0029031C">
        <w:rPr>
          <w:b/>
          <w:bCs/>
        </w:rPr>
        <w:t xml:space="preserve">in class </w:t>
      </w:r>
      <w:r w:rsidR="00C03961">
        <w:rPr>
          <w:b/>
          <w:bCs/>
        </w:rPr>
        <w:t xml:space="preserve">is required, while attendance in </w:t>
      </w:r>
      <w:r w:rsidR="0029031C">
        <w:rPr>
          <w:b/>
          <w:bCs/>
        </w:rPr>
        <w:t xml:space="preserve">the field school </w:t>
      </w:r>
      <w:r>
        <w:rPr>
          <w:b/>
          <w:bCs/>
        </w:rPr>
        <w:t xml:space="preserve">is </w:t>
      </w:r>
      <w:r w:rsidR="00C03961">
        <w:rPr>
          <w:b/>
          <w:bCs/>
        </w:rPr>
        <w:t xml:space="preserve">strongly encouraged. </w:t>
      </w:r>
      <w:r>
        <w:t xml:space="preserve">It is worth </w:t>
      </w:r>
      <w:r w:rsidR="0029031C">
        <w:t>25</w:t>
      </w:r>
      <w:r>
        <w:t xml:space="preserve">% of your grade. After two unexcused absences, each missed class will reduce your final grade by </w:t>
      </w:r>
      <w:r w:rsidR="00DC2710">
        <w:t>2</w:t>
      </w:r>
      <w:r>
        <w:t xml:space="preserve">%. </w:t>
      </w:r>
    </w:p>
    <w:p w14:paraId="7AC86558" w14:textId="74E4DEEC" w:rsidR="00C03961" w:rsidRDefault="00C03961" w:rsidP="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0B48EA9D" w14:textId="42DC014C" w:rsidR="00C03961" w:rsidRPr="00CA3A73" w:rsidRDefault="00C03961" w:rsidP="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Students unable to participate in the Bermuda excavations will instead develop a fieldwork project focused on a local historic site, most likely the Clark House (circa 1830) in Penfield. They should be prepared to devote at least two Saturdays (or one whole weekend) to on-site observation, documentation, and analysis although this might not involve actual excavation, and undertake primary source historical research on the property’s owners and history.</w:t>
      </w:r>
    </w:p>
    <w:p w14:paraId="30BA4CEA" w14:textId="77777777" w:rsidR="00980AB8" w:rsidRDefault="00980A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76258BA4" w14:textId="77777777" w:rsidR="00197BF7" w:rsidRDefault="00000000" w:rsidP="00197BF7">
      <w:pPr>
        <w:rPr>
          <w:rFonts w:ascii="Times" w:hAnsi="Times" w:cs="Shruti"/>
        </w:rPr>
      </w:pPr>
      <w:hyperlink r:id="rId8" w:history="1">
        <w:r w:rsidR="00197BF7" w:rsidRPr="00372BA3">
          <w:rPr>
            <w:rStyle w:val="Hyperlink"/>
            <w:rFonts w:ascii="Times" w:hAnsi="Times" w:cs="Shruti"/>
            <w:b/>
            <w:bCs/>
          </w:rPr>
          <w:t>UR Writing, Speaking, and Argument  Center (WSAP</w:t>
        </w:r>
      </w:hyperlink>
      <w:r w:rsidR="00197BF7">
        <w:rPr>
          <w:rFonts w:ascii="Times" w:hAnsi="Times" w:cs="Shruti"/>
          <w:b/>
          <w:bCs/>
        </w:rPr>
        <w:t>):</w:t>
      </w:r>
      <w:r w:rsidR="00197BF7">
        <w:rPr>
          <w:rFonts w:ascii="Times" w:hAnsi="Times" w:cs="Shruti"/>
          <w:bCs/>
        </w:rPr>
        <w:t xml:space="preserve"> As you </w:t>
      </w:r>
      <w:r w:rsidR="00197BF7" w:rsidRPr="00D83100">
        <w:rPr>
          <w:rFonts w:ascii="Times" w:hAnsi="Times" w:cs="Shruti"/>
        </w:rPr>
        <w:t>re</w:t>
      </w:r>
      <w:r w:rsidR="00197BF7">
        <w:rPr>
          <w:rFonts w:ascii="Times" w:hAnsi="Times" w:cs="Shruti"/>
        </w:rPr>
        <w:t xml:space="preserve">view </w:t>
      </w:r>
      <w:r w:rsidR="00197BF7" w:rsidRPr="00D83100">
        <w:rPr>
          <w:rFonts w:ascii="Times" w:hAnsi="Times" w:cs="Shruti"/>
        </w:rPr>
        <w:t>and research papers</w:t>
      </w:r>
      <w:r w:rsidR="00197BF7">
        <w:rPr>
          <w:rFonts w:ascii="Times" w:hAnsi="Times" w:cs="Shruti"/>
        </w:rPr>
        <w:t xml:space="preserve"> o</w:t>
      </w:r>
      <w:r w:rsidR="00197BF7" w:rsidRPr="00D83100">
        <w:rPr>
          <w:rFonts w:ascii="Times" w:hAnsi="Times" w:cs="Shruti"/>
        </w:rPr>
        <w:t>ver the course of the semester, you are certainly allowed and very much encouraged to work with writing tutors and specialists in the College W</w:t>
      </w:r>
      <w:r w:rsidR="00197BF7">
        <w:rPr>
          <w:rFonts w:ascii="Times" w:hAnsi="Times" w:cs="Shruti"/>
        </w:rPr>
        <w:t xml:space="preserve">SAP, located in </w:t>
      </w:r>
      <w:r w:rsidR="00197BF7" w:rsidRPr="00D83100">
        <w:rPr>
          <w:rFonts w:ascii="Times" w:hAnsi="Times" w:cs="Shruti"/>
        </w:rPr>
        <w:t>Rush Rhees G-12</w:t>
      </w:r>
      <w:r w:rsidR="00197BF7">
        <w:rPr>
          <w:rFonts w:ascii="Times" w:hAnsi="Times" w:cs="Shruti"/>
        </w:rPr>
        <w:t>2</w:t>
      </w:r>
      <w:r w:rsidR="00197BF7" w:rsidRPr="00D83100">
        <w:rPr>
          <w:rFonts w:ascii="Times" w:hAnsi="Times" w:cs="Shruti"/>
        </w:rPr>
        <w:t xml:space="preserve">. They will help you to improve your prose and organization and can serve as ideal readers/sounding boards as you develop your research projects. As a fortune cookie I once opened stated, </w:t>
      </w:r>
      <w:r w:rsidR="00197BF7">
        <w:rPr>
          <w:rFonts w:ascii="Times" w:hAnsi="Times" w:cs="Shruti"/>
        </w:rPr>
        <w:t>“</w:t>
      </w:r>
      <w:r w:rsidR="00197BF7" w:rsidRPr="00D83100">
        <w:rPr>
          <w:rFonts w:ascii="Times" w:hAnsi="Times" w:cs="Shruti"/>
        </w:rPr>
        <w:t>Good writing is clear thinking made visible.</w:t>
      </w:r>
      <w:r w:rsidR="00197BF7">
        <w:rPr>
          <w:rFonts w:ascii="Times" w:hAnsi="Times" w:cs="Shruti"/>
        </w:rPr>
        <w:t>”</w:t>
      </w:r>
      <w:r w:rsidR="00197BF7" w:rsidRPr="00D83100">
        <w:rPr>
          <w:rFonts w:ascii="Times" w:hAnsi="Times" w:cs="Shruti"/>
        </w:rPr>
        <w:t xml:space="preserve"> The writing center staff </w:t>
      </w:r>
      <w:r w:rsidR="00197BF7">
        <w:rPr>
          <w:rFonts w:ascii="Times" w:hAnsi="Times" w:cs="Shruti"/>
        </w:rPr>
        <w:t>can help you to achieve this</w:t>
      </w:r>
      <w:r w:rsidR="00197BF7" w:rsidRPr="00D83100">
        <w:rPr>
          <w:rFonts w:ascii="Times" w:hAnsi="Times" w:cs="Shruti"/>
        </w:rPr>
        <w:t xml:space="preserve"> if you work with them.</w:t>
      </w:r>
    </w:p>
    <w:p w14:paraId="196AFC3B" w14:textId="77777777" w:rsidR="00197BF7" w:rsidRDefault="00197BF7" w:rsidP="00197BF7">
      <w:pPr>
        <w:rPr>
          <w:rFonts w:ascii="Times" w:hAnsi="Times" w:cs="Shruti"/>
        </w:rPr>
      </w:pPr>
    </w:p>
    <w:p w14:paraId="385B1B68" w14:textId="77777777" w:rsidR="00197BF7" w:rsidRDefault="00197BF7" w:rsidP="00197BF7">
      <w:pPr>
        <w:rPr>
          <w:rFonts w:ascii="Times" w:hAnsi="Times" w:cs="Shruti"/>
        </w:rPr>
      </w:pPr>
      <w:r w:rsidRPr="00372BA3">
        <w:rPr>
          <w:rFonts w:ascii="Times" w:hAnsi="Times" w:cs="Shruti"/>
          <w:b/>
        </w:rPr>
        <w:t>Credit Hours</w:t>
      </w:r>
      <w:r>
        <w:rPr>
          <w:rFonts w:ascii="Times" w:hAnsi="Times" w:cs="Shruti"/>
        </w:rPr>
        <w:t xml:space="preserve">: </w:t>
      </w:r>
      <w:r w:rsidRPr="00372BA3">
        <w:rPr>
          <w:rFonts w:ascii="Times" w:hAnsi="Times" w:cs="Shruti"/>
        </w:rPr>
        <w:t xml:space="preserve">The College’s credit hour policy on undergraduate courses is to award </w:t>
      </w:r>
      <w:r>
        <w:rPr>
          <w:rFonts w:ascii="Times" w:hAnsi="Times" w:cs="Shruti"/>
        </w:rPr>
        <w:t>four</w:t>
      </w:r>
      <w:r w:rsidRPr="00372BA3">
        <w:rPr>
          <w:rFonts w:ascii="Times" w:hAnsi="Times" w:cs="Shruti"/>
        </w:rPr>
        <w:t xml:space="preserve"> credit hours for courses that meet for the equivalent of </w:t>
      </w:r>
      <w:r>
        <w:rPr>
          <w:rFonts w:ascii="Times" w:hAnsi="Times" w:cs="Shruti"/>
        </w:rPr>
        <w:t>three</w:t>
      </w:r>
      <w:r w:rsidRPr="00372BA3">
        <w:rPr>
          <w:rFonts w:ascii="Times" w:hAnsi="Times" w:cs="Shruti"/>
        </w:rPr>
        <w:t xml:space="preserve"> periods of </w:t>
      </w:r>
      <w:r>
        <w:rPr>
          <w:rFonts w:ascii="Times" w:hAnsi="Times" w:cs="Shruti"/>
        </w:rPr>
        <w:t>fifty</w:t>
      </w:r>
      <w:r w:rsidRPr="00372BA3">
        <w:rPr>
          <w:rFonts w:ascii="Times" w:hAnsi="Times" w:cs="Shruti"/>
        </w:rPr>
        <w:t xml:space="preserve"> minutes each week.  Students enrolled in </w:t>
      </w:r>
      <w:r w:rsidRPr="00372BA3">
        <w:rPr>
          <w:rFonts w:ascii="Times" w:hAnsi="Times" w:cs="Shruti"/>
        </w:rPr>
        <w:lastRenderedPageBreak/>
        <w:t xml:space="preserve">HIS </w:t>
      </w:r>
      <w:r>
        <w:rPr>
          <w:rFonts w:ascii="Times" w:hAnsi="Times" w:cs="Shruti"/>
        </w:rPr>
        <w:t>280/280</w:t>
      </w:r>
      <w:r w:rsidRPr="00372BA3">
        <w:rPr>
          <w:rFonts w:ascii="Times" w:hAnsi="Times" w:cs="Shruti"/>
        </w:rPr>
        <w:t xml:space="preserve">W </w:t>
      </w:r>
      <w:r>
        <w:rPr>
          <w:rFonts w:ascii="Times" w:hAnsi="Times" w:cs="Shruti"/>
        </w:rPr>
        <w:t>will be satisfying the time commitment for the fourth credit through their week of fieldwork and work devoted to creating the final site report.</w:t>
      </w:r>
    </w:p>
    <w:p w14:paraId="1A37328F" w14:textId="77777777" w:rsidR="00197BF7" w:rsidRPr="00D83100" w:rsidRDefault="00197BF7" w:rsidP="00197BF7">
      <w:pPr>
        <w:rPr>
          <w:rFonts w:ascii="Times" w:hAnsi="Times" w:cs="Shruti"/>
        </w:rPr>
      </w:pPr>
      <w:r w:rsidRPr="00D83100">
        <w:rPr>
          <w:rFonts w:ascii="Times" w:hAnsi="Times" w:cs="Shruti"/>
        </w:rPr>
        <w:t xml:space="preserve"> </w:t>
      </w:r>
    </w:p>
    <w:p w14:paraId="529B6041" w14:textId="77777777" w:rsidR="00197BF7" w:rsidRPr="00D83100" w:rsidRDefault="00197BF7" w:rsidP="00197BF7">
      <w:pPr>
        <w:rPr>
          <w:rFonts w:ascii="Times" w:hAnsi="Times" w:cs="Shruti"/>
        </w:rPr>
      </w:pPr>
      <w:r w:rsidRPr="00D83100">
        <w:rPr>
          <w:rFonts w:ascii="Times" w:hAnsi="Times" w:cs="Shruti"/>
          <w:b/>
          <w:bCs/>
        </w:rPr>
        <w:t>Rush Rhees Research Librarians</w:t>
      </w:r>
      <w:r w:rsidRPr="00D83100">
        <w:rPr>
          <w:rFonts w:ascii="Times" w:hAnsi="Times" w:cs="Shruti"/>
        </w:rPr>
        <w:t xml:space="preserve">: You are also encouraged to consult </w:t>
      </w:r>
      <w:r>
        <w:rPr>
          <w:rFonts w:ascii="Times" w:hAnsi="Times" w:cs="Shruti"/>
        </w:rPr>
        <w:t xml:space="preserve">UR research librarians </w:t>
      </w:r>
      <w:r w:rsidRPr="00D83100">
        <w:rPr>
          <w:rFonts w:ascii="Times" w:hAnsi="Times" w:cs="Shruti"/>
        </w:rPr>
        <w:t>early and often while developing your paper</w:t>
      </w:r>
      <w:r>
        <w:rPr>
          <w:rFonts w:ascii="Times" w:hAnsi="Times" w:cs="Shruti"/>
        </w:rPr>
        <w:t>s</w:t>
      </w:r>
      <w:r w:rsidRPr="00D83100">
        <w:rPr>
          <w:rFonts w:ascii="Times" w:hAnsi="Times" w:cs="Shruti"/>
        </w:rPr>
        <w:t xml:space="preserve">. They can help you at all stages of the research project, especially in finding relevant source materials. You can contact them via the Reference Desk. </w:t>
      </w:r>
    </w:p>
    <w:p w14:paraId="2DC88251" w14:textId="77777777" w:rsidR="00197BF7" w:rsidRDefault="00197BF7" w:rsidP="00197BF7">
      <w:pPr>
        <w:rPr>
          <w:rFonts w:ascii="Times" w:hAnsi="Times" w:cs="Shruti"/>
        </w:rPr>
      </w:pPr>
    </w:p>
    <w:p w14:paraId="003C3C10" w14:textId="77777777" w:rsidR="00197BF7" w:rsidRDefault="00197BF7" w:rsidP="00197BF7">
      <w:pPr>
        <w:rPr>
          <w:rFonts w:ascii="Garamond" w:hAnsi="Garamond"/>
          <w:color w:val="201F1E"/>
          <w:bdr w:val="none" w:sz="0" w:space="0" w:color="auto" w:frame="1"/>
          <w:shd w:val="clear" w:color="auto" w:fill="FFFFFF"/>
        </w:rPr>
      </w:pPr>
      <w:r>
        <w:rPr>
          <w:rFonts w:ascii="Garamond" w:hAnsi="Garamond" w:cs="Segoe UI"/>
          <w:b/>
          <w:bCs/>
          <w:color w:val="201F1E"/>
          <w:bdr w:val="none" w:sz="0" w:space="0" w:color="auto" w:frame="1"/>
          <w:shd w:val="clear" w:color="auto" w:fill="FFFFFF"/>
        </w:rPr>
        <w:t>Students with disabilities:  </w:t>
      </w:r>
      <w:r>
        <w:rPr>
          <w:rFonts w:ascii="Garamond" w:hAnsi="Garamond"/>
          <w:color w:val="201F1E"/>
          <w:bdr w:val="none" w:sz="0" w:space="0" w:color="auto" w:frame="1"/>
          <w:shd w:val="clear" w:color="auto" w:fill="FFFFFF"/>
        </w:rPr>
        <w:t xml:space="preserve">The University of Rochester respects and welcomes students of all backgrounds and abilities. In the event you encounter any barrier(s) to full participation in this course due to the impact of disability, please contact the </w:t>
      </w:r>
      <w:hyperlink r:id="rId9" w:history="1">
        <w:r w:rsidRPr="005A700B">
          <w:rPr>
            <w:rStyle w:val="Hyperlink"/>
            <w:rFonts w:ascii="Garamond" w:hAnsi="Garamond"/>
            <w:bdr w:val="none" w:sz="0" w:space="0" w:color="auto" w:frame="1"/>
            <w:shd w:val="clear" w:color="auto" w:fill="FFFFFF"/>
          </w:rPr>
          <w:t>Office of Disability Resources</w:t>
        </w:r>
      </w:hyperlink>
      <w:r>
        <w:rPr>
          <w:rFonts w:ascii="Garamond" w:hAnsi="Garamond"/>
          <w:color w:val="201F1E"/>
          <w:bdr w:val="none" w:sz="0" w:space="0" w:color="auto" w:frame="1"/>
          <w:shd w:val="clear" w:color="auto" w:fill="FFFFFF"/>
        </w:rPr>
        <w:t xml:space="preserve">. The access coordinators in the Office of Disability Resources can meet with you to discuss the barriers you are experiencing and explain the eligibility process for establishing academic accommodations. You can email the ODR at </w:t>
      </w:r>
      <w:hyperlink r:id="rId10" w:tgtFrame="_blank" w:history="1">
        <w:r>
          <w:rPr>
            <w:rStyle w:val="Hyperlink"/>
            <w:rFonts w:ascii="Garamond" w:hAnsi="Garamond" w:cs="Segoe UI"/>
            <w:bdr w:val="none" w:sz="0" w:space="0" w:color="auto" w:frame="1"/>
            <w:shd w:val="clear" w:color="auto" w:fill="FFFFFF"/>
          </w:rPr>
          <w:t>disability@rochester.edu</w:t>
        </w:r>
      </w:hyperlink>
      <w:r>
        <w:rPr>
          <w:rFonts w:ascii="Garamond" w:hAnsi="Garamond"/>
          <w:color w:val="201F1E"/>
          <w:bdr w:val="none" w:sz="0" w:space="0" w:color="auto" w:frame="1"/>
          <w:shd w:val="clear" w:color="auto" w:fill="FFFFFF"/>
        </w:rPr>
        <w:t> or call (585) 276-5075; Taylor Hall.</w:t>
      </w:r>
    </w:p>
    <w:p w14:paraId="21D8F51A" w14:textId="77777777" w:rsidR="00197BF7" w:rsidRDefault="00197BF7" w:rsidP="00197BF7">
      <w:pPr>
        <w:rPr>
          <w:rFonts w:ascii="Times" w:hAnsi="Times" w:cs="Shruti"/>
        </w:rPr>
      </w:pPr>
    </w:p>
    <w:p w14:paraId="1B3F9E45" w14:textId="77777777" w:rsidR="00197BF7" w:rsidRDefault="00197BF7" w:rsidP="00197BF7">
      <w:pPr>
        <w:rPr>
          <w:rFonts w:ascii="Times" w:hAnsi="Times" w:cs="Shruti"/>
        </w:rPr>
      </w:pPr>
      <w:r>
        <w:rPr>
          <w:rFonts w:ascii="Garamond" w:hAnsi="Garamond" w:cs="Segoe UI"/>
          <w:b/>
          <w:bCs/>
          <w:color w:val="201F1E"/>
          <w:bdr w:val="none" w:sz="0" w:space="0" w:color="auto" w:frame="1"/>
          <w:shd w:val="clear" w:color="auto" w:fill="FFFFFF"/>
        </w:rPr>
        <w:t>Academic honesty: </w:t>
      </w:r>
      <w:r>
        <w:rPr>
          <w:rFonts w:ascii="Garamond" w:hAnsi="Garamond"/>
          <w:color w:val="201F1E"/>
          <w:bdr w:val="none" w:sz="0" w:space="0" w:color="auto" w:frame="1"/>
          <w:shd w:val="clear" w:color="auto" w:fill="FFFFFF"/>
        </w:rPr>
        <w:t>All assignments and activities associated with this course must be performed in accordance with the University of Rochester's Academic Honesty Policy.  Cheating and plagiarism are serious offenses and will be treated as such. Anyone who engages in such activities will be turned over to the College Board on Academic Honesty for disciplinary action, as outlined at</w:t>
      </w:r>
      <w:hyperlink r:id="rId11" w:tgtFrame="_blank" w:history="1">
        <w:r>
          <w:rPr>
            <w:rStyle w:val="Hyperlink"/>
            <w:rFonts w:ascii="Garamond" w:hAnsi="Garamond" w:cs="Segoe UI"/>
            <w:bdr w:val="none" w:sz="0" w:space="0" w:color="auto" w:frame="1"/>
            <w:shd w:val="clear" w:color="auto" w:fill="FFFFFF"/>
          </w:rPr>
          <w:t>http://www.rochester.edu/College/honesty/.</w:t>
        </w:r>
      </w:hyperlink>
      <w:r>
        <w:rPr>
          <w:rFonts w:ascii="Garamond" w:hAnsi="Garamond"/>
          <w:color w:val="201F1E"/>
          <w:bdr w:val="none" w:sz="0" w:space="0" w:color="auto" w:frame="1"/>
          <w:shd w:val="clear" w:color="auto" w:fill="FFFFFF"/>
        </w:rPr>
        <w:t>  For a helpful discussion of plagiarism (including subtle instances), see the American Historical Association’s “</w:t>
      </w:r>
      <w:hyperlink r:id="rId12" w:history="1">
        <w:r w:rsidRPr="005A700B">
          <w:rPr>
            <w:rStyle w:val="Hyperlink"/>
            <w:rFonts w:ascii="Garamond" w:hAnsi="Garamond"/>
            <w:bdr w:val="none" w:sz="0" w:space="0" w:color="auto" w:frame="1"/>
            <w:shd w:val="clear" w:color="auto" w:fill="FFFFFF"/>
          </w:rPr>
          <w:t>Defining Plagiarism</w:t>
        </w:r>
      </w:hyperlink>
      <w:r>
        <w:rPr>
          <w:rFonts w:ascii="Garamond" w:hAnsi="Garamond"/>
          <w:color w:val="201F1E"/>
          <w:bdr w:val="none" w:sz="0" w:space="0" w:color="auto" w:frame="1"/>
          <w:shd w:val="clear" w:color="auto" w:fill="FFFFFF"/>
        </w:rPr>
        <w:t>”</w:t>
      </w:r>
      <w:r>
        <w:rPr>
          <w:rStyle w:val="xxmsohyperlink"/>
          <w:rFonts w:ascii="Garamond" w:hAnsi="Garamond" w:cs="Segoe UI"/>
          <w:color w:val="201F1E"/>
          <w:bdr w:val="none" w:sz="0" w:space="0" w:color="auto" w:frame="1"/>
          <w:shd w:val="clear" w:color="auto" w:fill="FFFFFF"/>
        </w:rPr>
        <w:t>.</w:t>
      </w:r>
    </w:p>
    <w:p w14:paraId="72A78B4A" w14:textId="77777777" w:rsidR="00197BF7" w:rsidRDefault="00197BF7" w:rsidP="00197BF7">
      <w:pPr>
        <w:rPr>
          <w:rFonts w:ascii="Times" w:hAnsi="Times" w:cs="Shruti"/>
        </w:rPr>
      </w:pPr>
    </w:p>
    <w:p w14:paraId="20978800" w14:textId="77777777" w:rsidR="00197BF7" w:rsidRPr="00E702CF" w:rsidRDefault="00197BF7" w:rsidP="00197BF7">
      <w:pPr>
        <w:rPr>
          <w:rFonts w:ascii="Times" w:hAnsi="Times" w:cs="Shruti"/>
        </w:rPr>
      </w:pPr>
      <w:r>
        <w:rPr>
          <w:rFonts w:ascii="Times" w:hAnsi="Times" w:cs="Shruti"/>
          <w:b/>
        </w:rPr>
        <w:t>Technology Failures:</w:t>
      </w:r>
      <w:r>
        <w:rPr>
          <w:rFonts w:ascii="Times" w:hAnsi="Times" w:cs="Shruti"/>
        </w:rPr>
        <w:t xml:space="preserve"> I find it curious how often hard drives crash right before scheduled tests and paper due dates. I am actually quite handy at data recovery (laptops and desktops). In order to get an excused extension in the event of your suffering a catastrophic computer failure, please bring your afflicted computer to my office so that I can attempt to recover your lost files or, if I can’t, to work out a reasonable extension timetable. </w:t>
      </w:r>
    </w:p>
    <w:p w14:paraId="435EBE93" w14:textId="77777777" w:rsidR="00197BF7" w:rsidRDefault="00197BF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24C1DDF4" w14:textId="627C55D3" w:rsidR="00197BF7" w:rsidRDefault="00C073CE" w:rsidP="00055B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r>
        <w:rPr>
          <w:b/>
          <w:bCs/>
        </w:rPr>
        <w:t>Re</w:t>
      </w:r>
      <w:r w:rsidR="0068356E">
        <w:rPr>
          <w:b/>
          <w:bCs/>
        </w:rPr>
        <w:t>adings (for purchase and/or on Blackboard)</w:t>
      </w:r>
      <w:r>
        <w:t>:</w:t>
      </w:r>
    </w:p>
    <w:p w14:paraId="2CF2981D"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71C256AA" w14:textId="77777777" w:rsidR="00C073CE" w:rsidRPr="00032A9A" w:rsidRDefault="008D63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i/>
        </w:rPr>
      </w:pPr>
      <w:r>
        <w:t xml:space="preserve">Charles Orser, Jr., </w:t>
      </w:r>
      <w:r>
        <w:rPr>
          <w:i/>
        </w:rPr>
        <w:t>Historical Archaeology</w:t>
      </w:r>
      <w:r>
        <w:t xml:space="preserve"> (</w:t>
      </w:r>
      <w:r w:rsidR="00032A9A">
        <w:t>2</w:t>
      </w:r>
      <w:r w:rsidR="00032A9A" w:rsidRPr="00032A9A">
        <w:rPr>
          <w:vertAlign w:val="superscript"/>
        </w:rPr>
        <w:t>nd</w:t>
      </w:r>
      <w:r w:rsidR="00032A9A">
        <w:t xml:space="preserve"> </w:t>
      </w:r>
      <w:r>
        <w:t xml:space="preserve">ed., </w:t>
      </w:r>
      <w:r w:rsidR="00032A9A">
        <w:t xml:space="preserve">2004) [abbreviated: </w:t>
      </w:r>
      <w:r w:rsidR="00032A9A">
        <w:rPr>
          <w:i/>
        </w:rPr>
        <w:t>HA]</w:t>
      </w:r>
    </w:p>
    <w:p w14:paraId="4783B88F" w14:textId="56F5668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James Deetz, </w:t>
      </w:r>
      <w:r>
        <w:rPr>
          <w:i/>
          <w:iCs/>
        </w:rPr>
        <w:t>In Small Things Forgotten: An Archaeology of Early American Life</w:t>
      </w:r>
      <w:r>
        <w:t xml:space="preserve"> (1996 ed.) [</w:t>
      </w:r>
      <w:r>
        <w:rPr>
          <w:i/>
          <w:iCs/>
        </w:rPr>
        <w:t>ISTF</w:t>
      </w:r>
      <w:r>
        <w:t>]</w:t>
      </w:r>
    </w:p>
    <w:p w14:paraId="3B1798E5" w14:textId="77777777" w:rsidR="0068356E" w:rsidRDefault="0068356E" w:rsidP="0068356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1D0E3C3B" w14:textId="5A1E9BC0" w:rsidR="0068356E" w:rsidRDefault="0068356E" w:rsidP="0068356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A</w:t>
      </w:r>
      <w:r>
        <w:t>ddition</w:t>
      </w:r>
      <w:r>
        <w:t xml:space="preserve">al </w:t>
      </w:r>
      <w:r>
        <w:t xml:space="preserve">articles and portions of books </w:t>
      </w:r>
      <w:r>
        <w:t xml:space="preserve">are </w:t>
      </w:r>
      <w:r>
        <w:t>marked *</w:t>
      </w:r>
      <w:r>
        <w:t xml:space="preserve"> and </w:t>
      </w:r>
      <w:r>
        <w:t xml:space="preserve">accessible through the course’s </w:t>
      </w:r>
      <w:r>
        <w:t xml:space="preserve">Blackboard </w:t>
      </w:r>
      <w:r>
        <w:t>website.</w:t>
      </w:r>
      <w:r>
        <w:t xml:space="preserve"> </w:t>
      </w:r>
      <w:r w:rsidRPr="0068356E">
        <w:rPr>
          <w:b/>
          <w:bCs/>
        </w:rPr>
        <w:t>Read them in advance of the scheduled class</w:t>
      </w:r>
    </w:p>
    <w:p w14:paraId="234C2915" w14:textId="6E67CFC7" w:rsidR="0029031C" w:rsidRDefault="0029031C" w:rsidP="00055B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p w14:paraId="3BD0CA05" w14:textId="34B589FB" w:rsidR="00DC2710" w:rsidRDefault="00DC2710" w:rsidP="00055B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r w:rsidRPr="0068356E">
        <w:rPr>
          <w:b/>
          <w:bCs/>
        </w:rPr>
        <w:t>HIGHLY RECOMMENDED</w:t>
      </w:r>
      <w:r>
        <w:t xml:space="preserve"> (for the artifact identification practicum):</w:t>
      </w:r>
    </w:p>
    <w:p w14:paraId="337B26BE" w14:textId="77777777" w:rsidR="00055B9E" w:rsidRDefault="00055B9E" w:rsidP="00055B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pPr>
    </w:p>
    <w:p w14:paraId="43F483B0" w14:textId="77777777" w:rsidR="00DC2710" w:rsidRPr="00DC2710" w:rsidRDefault="00DC27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Ivor Noel Hume, </w:t>
      </w:r>
      <w:r>
        <w:rPr>
          <w:i/>
        </w:rPr>
        <w:t>Guide to Historical Artifacts</w:t>
      </w:r>
      <w:r>
        <w:t xml:space="preserve"> (rev. ed.</w:t>
      </w:r>
      <w:r w:rsidR="006634F8">
        <w:t xml:space="preserve"> 2001</w:t>
      </w:r>
      <w:r>
        <w:t>)</w:t>
      </w:r>
    </w:p>
    <w:p w14:paraId="166CDA5F" w14:textId="77777777" w:rsidR="00DC2710" w:rsidRPr="00DC2710" w:rsidRDefault="00DC271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2BF68165" w14:textId="77777777" w:rsidR="00B1513D" w:rsidRDefault="00B1513D" w:rsidP="00B1513D">
      <w:pPr>
        <w:widowControl/>
        <w:tabs>
          <w:tab w:val="center" w:pos="5040"/>
          <w:tab w:val="left" w:pos="5760"/>
          <w:tab w:val="left" w:pos="6480"/>
          <w:tab w:val="left" w:pos="7200"/>
          <w:tab w:val="left" w:pos="7920"/>
          <w:tab w:val="left" w:pos="8640"/>
          <w:tab w:val="left" w:pos="9360"/>
          <w:tab w:val="right" w:pos="10080"/>
        </w:tabs>
      </w:pPr>
      <w:r w:rsidRPr="0085572B">
        <w:rPr>
          <w:b/>
          <w:color w:val="000000"/>
        </w:rPr>
        <w:t>A Note on Communication:</w:t>
      </w:r>
      <w:r>
        <w:rPr>
          <w:color w:val="000000"/>
        </w:rPr>
        <w:t xml:space="preserve"> It is your responsibility to get to class on time and to submit all your work on time or early in paper form. I check my email and phone messages regularly and usually am good about responding to correct and courteously worded missives, but don’t expect instant responses and do not assume I got your email. Informal and poorly punctuated/capitalized emails annoy me. If a truly urgent or important situation arises, try to contact me in person, relay a message via the history department, or call me </w:t>
      </w:r>
      <w:r w:rsidR="00077F3F">
        <w:rPr>
          <w:color w:val="000000"/>
        </w:rPr>
        <w:t xml:space="preserve">directly </w:t>
      </w:r>
      <w:r>
        <w:rPr>
          <w:color w:val="000000"/>
        </w:rPr>
        <w:t>(</w:t>
      </w:r>
      <w:r w:rsidR="00077F3F">
        <w:rPr>
          <w:color w:val="000000"/>
        </w:rPr>
        <w:t>585-485-9870</w:t>
      </w:r>
      <w:r>
        <w:rPr>
          <w:color w:val="000000"/>
        </w:rPr>
        <w:t>) rather than trust email alone. Also, do not simply “disappear” if you find yourself overwhelmed or struggling: I can only work with you if I know this is happening, and an early timely intervention can do far more than damage control at semester’s end.</w:t>
      </w:r>
    </w:p>
    <w:p w14:paraId="0FA12CE4" w14:textId="75450290" w:rsidR="00C073CE" w:rsidRPr="0068356E" w:rsidRDefault="00C073CE" w:rsidP="00BE3F22">
      <w:pPr>
        <w:widowControl/>
        <w:tabs>
          <w:tab w:val="center" w:pos="5040"/>
          <w:tab w:val="left" w:pos="5760"/>
          <w:tab w:val="left" w:pos="6480"/>
          <w:tab w:val="left" w:pos="7200"/>
          <w:tab w:val="left" w:pos="7920"/>
          <w:tab w:val="left" w:pos="8640"/>
          <w:tab w:val="left" w:pos="9360"/>
          <w:tab w:val="right" w:pos="10080"/>
        </w:tabs>
        <w:outlineLvl w:val="0"/>
        <w:rPr>
          <w:b/>
          <w:bCs/>
        </w:rPr>
      </w:pPr>
      <w:r>
        <w:lastRenderedPageBreak/>
        <w:tab/>
      </w:r>
      <w:r w:rsidR="0068356E" w:rsidRPr="0068356E">
        <w:rPr>
          <w:b/>
          <w:bCs/>
        </w:rPr>
        <w:t xml:space="preserve">Course </w:t>
      </w:r>
      <w:r w:rsidRPr="0068356E">
        <w:rPr>
          <w:b/>
          <w:bCs/>
        </w:rPr>
        <w:t>Schedule</w:t>
      </w:r>
    </w:p>
    <w:p w14:paraId="3543DFB3" w14:textId="77777777" w:rsidR="00C073CE" w:rsidRDefault="00513850" w:rsidP="00683810">
      <w:pPr>
        <w:widowControl/>
        <w:tabs>
          <w:tab w:val="left" w:pos="0"/>
          <w:tab w:val="left" w:pos="720"/>
          <w:tab w:val="left" w:pos="1440"/>
          <w:tab w:val="left" w:pos="7920"/>
          <w:tab w:val="left" w:pos="8640"/>
          <w:tab w:val="left" w:pos="9360"/>
          <w:tab w:val="right" w:pos="10080"/>
        </w:tabs>
        <w:jc w:val="center"/>
      </w:pPr>
      <w:r>
        <w:t>* = reading on electronic reserve</w:t>
      </w:r>
    </w:p>
    <w:p w14:paraId="07E9AAB3" w14:textId="77777777" w:rsidR="00513850" w:rsidRDefault="00513850">
      <w:pPr>
        <w:widowControl/>
        <w:tabs>
          <w:tab w:val="left" w:pos="0"/>
          <w:tab w:val="left" w:pos="720"/>
          <w:tab w:val="left" w:pos="1440"/>
          <w:tab w:val="left" w:pos="7920"/>
          <w:tab w:val="left" w:pos="8640"/>
          <w:tab w:val="left" w:pos="9360"/>
          <w:tab w:val="right" w:pos="10080"/>
        </w:tabs>
      </w:pPr>
    </w:p>
    <w:p w14:paraId="2A46523F" w14:textId="0E079F9A" w:rsidR="00032A9A" w:rsidRDefault="00C073CE" w:rsidP="00BE3F22">
      <w:pPr>
        <w:widowControl/>
        <w:tabs>
          <w:tab w:val="left" w:pos="0"/>
          <w:tab w:val="left" w:pos="720"/>
          <w:tab w:val="left" w:pos="1440"/>
          <w:tab w:val="left" w:pos="7920"/>
          <w:tab w:val="left" w:pos="8640"/>
          <w:tab w:val="left" w:pos="9360"/>
          <w:tab w:val="right" w:pos="10080"/>
        </w:tabs>
        <w:outlineLvl w:val="0"/>
      </w:pPr>
      <w:r w:rsidRPr="00023729">
        <w:rPr>
          <w:b/>
        </w:rPr>
        <w:t>Jan. 1</w:t>
      </w:r>
      <w:r w:rsidR="0068356E">
        <w:rPr>
          <w:b/>
        </w:rPr>
        <w:t>1</w:t>
      </w:r>
      <w:r>
        <w:t xml:space="preserve"> (</w:t>
      </w:r>
      <w:r w:rsidR="0068356E">
        <w:t>W</w:t>
      </w:r>
      <w:r>
        <w:t xml:space="preserve">) </w:t>
      </w:r>
      <w:r w:rsidRPr="00513850">
        <w:rPr>
          <w:b/>
        </w:rPr>
        <w:t>Introduction to Archaeology</w:t>
      </w:r>
      <w:r w:rsidR="00032A9A" w:rsidRPr="00513850">
        <w:rPr>
          <w:b/>
        </w:rPr>
        <w:t xml:space="preserve">, Colonization, </w:t>
      </w:r>
      <w:r w:rsidR="00077F3F">
        <w:rPr>
          <w:b/>
        </w:rPr>
        <w:t xml:space="preserve">Bermuda, </w:t>
      </w:r>
      <w:r w:rsidR="00032A9A" w:rsidRPr="00513850">
        <w:rPr>
          <w:b/>
        </w:rPr>
        <w:t>the Course</w:t>
      </w:r>
      <w:r w:rsidR="006634F8">
        <w:rPr>
          <w:b/>
        </w:rPr>
        <w:t>, and Each Other</w:t>
      </w:r>
    </w:p>
    <w:p w14:paraId="66CDFDB9" w14:textId="77777777" w:rsidR="00032A9A" w:rsidRDefault="00032A9A">
      <w:pPr>
        <w:widowControl/>
        <w:tabs>
          <w:tab w:val="left" w:pos="0"/>
          <w:tab w:val="left" w:pos="720"/>
          <w:tab w:val="left" w:pos="1440"/>
          <w:tab w:val="left" w:pos="7920"/>
          <w:tab w:val="left" w:pos="8640"/>
          <w:tab w:val="left" w:pos="9360"/>
          <w:tab w:val="right" w:pos="10080"/>
        </w:tabs>
      </w:pPr>
    </w:p>
    <w:p w14:paraId="078B7CF3" w14:textId="6C5C05BE" w:rsidR="00C073CE" w:rsidRDefault="00032A9A" w:rsidP="00077F3F">
      <w:pPr>
        <w:widowControl/>
        <w:tabs>
          <w:tab w:val="left" w:pos="0"/>
          <w:tab w:val="left" w:pos="720"/>
          <w:tab w:val="left" w:pos="1440"/>
          <w:tab w:val="left" w:pos="7920"/>
          <w:tab w:val="left" w:pos="8640"/>
          <w:tab w:val="left" w:pos="9360"/>
          <w:tab w:val="right" w:pos="10080"/>
        </w:tabs>
        <w:jc w:val="center"/>
        <w:outlineLvl w:val="0"/>
        <w:rPr>
          <w:b/>
        </w:rPr>
      </w:pPr>
      <w:r w:rsidRPr="00032A9A">
        <w:rPr>
          <w:b/>
        </w:rPr>
        <w:t xml:space="preserve">Week I </w:t>
      </w:r>
      <w:r w:rsidR="0068356E">
        <w:rPr>
          <w:b/>
        </w:rPr>
        <w:t>–</w:t>
      </w:r>
      <w:r w:rsidRPr="00032A9A">
        <w:rPr>
          <w:b/>
        </w:rPr>
        <w:t xml:space="preserve"> </w:t>
      </w:r>
      <w:r w:rsidR="0068356E">
        <w:rPr>
          <w:b/>
        </w:rPr>
        <w:t>Preparations</w:t>
      </w:r>
    </w:p>
    <w:p w14:paraId="691929CF" w14:textId="10BDCD4C" w:rsidR="0068356E" w:rsidRDefault="0068356E" w:rsidP="0068356E">
      <w:pPr>
        <w:widowControl/>
        <w:tabs>
          <w:tab w:val="left" w:pos="0"/>
          <w:tab w:val="left" w:pos="720"/>
          <w:tab w:val="left" w:pos="1440"/>
          <w:tab w:val="left" w:pos="7920"/>
          <w:tab w:val="left" w:pos="8640"/>
          <w:tab w:val="left" w:pos="9360"/>
          <w:tab w:val="right" w:pos="10080"/>
        </w:tabs>
        <w:outlineLvl w:val="0"/>
        <w:rPr>
          <w:bCs/>
        </w:rPr>
      </w:pPr>
      <w:r>
        <w:rPr>
          <w:b/>
        </w:rPr>
        <w:t xml:space="preserve">Jan. 16 (M) NO CLASS – </w:t>
      </w:r>
      <w:r>
        <w:rPr>
          <w:bCs/>
        </w:rPr>
        <w:t>MLK Day</w:t>
      </w:r>
    </w:p>
    <w:p w14:paraId="5C798585" w14:textId="77777777" w:rsidR="0068356E" w:rsidRDefault="0068356E" w:rsidP="0068356E">
      <w:pPr>
        <w:widowControl/>
        <w:tabs>
          <w:tab w:val="left" w:pos="0"/>
          <w:tab w:val="left" w:pos="720"/>
          <w:tab w:val="left" w:pos="1440"/>
          <w:tab w:val="left" w:pos="7920"/>
          <w:tab w:val="left" w:pos="8640"/>
          <w:tab w:val="left" w:pos="9360"/>
          <w:tab w:val="right" w:pos="10080"/>
        </w:tabs>
        <w:outlineLvl w:val="0"/>
        <w:rPr>
          <w:bCs/>
        </w:rPr>
      </w:pPr>
    </w:p>
    <w:p w14:paraId="221B38F0" w14:textId="46B0D944" w:rsidR="0068356E" w:rsidRDefault="0068356E" w:rsidP="0068356E">
      <w:pPr>
        <w:widowControl/>
        <w:tabs>
          <w:tab w:val="left" w:pos="0"/>
          <w:tab w:val="left" w:pos="720"/>
          <w:tab w:val="left" w:pos="1440"/>
          <w:tab w:val="left" w:pos="7920"/>
          <w:tab w:val="left" w:pos="8640"/>
          <w:tab w:val="left" w:pos="9360"/>
          <w:tab w:val="right" w:pos="10080"/>
        </w:tabs>
        <w:outlineLvl w:val="0"/>
        <w:rPr>
          <w:bCs/>
        </w:rPr>
      </w:pPr>
      <w:r>
        <w:rPr>
          <w:b/>
        </w:rPr>
        <w:t xml:space="preserve">Jan. 18 (W) NO CLASS  - </w:t>
      </w:r>
      <w:r>
        <w:rPr>
          <w:bCs/>
        </w:rPr>
        <w:t xml:space="preserve">Instead, </w:t>
      </w:r>
      <w:r w:rsidR="00A5329A">
        <w:rPr>
          <w:bCs/>
        </w:rPr>
        <w:t xml:space="preserve">READ </w:t>
      </w:r>
      <w:r>
        <w:rPr>
          <w:bCs/>
        </w:rPr>
        <w:t xml:space="preserve">Orser, </w:t>
      </w:r>
      <w:r>
        <w:rPr>
          <w:bCs/>
          <w:i/>
          <w:iCs/>
        </w:rPr>
        <w:t>Historical Archaeology</w:t>
      </w:r>
      <w:r>
        <w:rPr>
          <w:bCs/>
        </w:rPr>
        <w:t>, Preface &amp; chs. 1-3</w:t>
      </w:r>
      <w:r w:rsidR="00A5329A">
        <w:rPr>
          <w:bCs/>
        </w:rPr>
        <w:t xml:space="preserve"> &amp; </w:t>
      </w:r>
      <w:r>
        <w:rPr>
          <w:bCs/>
        </w:rPr>
        <w:t>11-13</w:t>
      </w:r>
      <w:r w:rsidR="00A5329A">
        <w:rPr>
          <w:bCs/>
        </w:rPr>
        <w:t xml:space="preserve"> and </w:t>
      </w:r>
      <w:r>
        <w:rPr>
          <w:bCs/>
        </w:rPr>
        <w:t xml:space="preserve">Deetz, </w:t>
      </w:r>
      <w:r>
        <w:rPr>
          <w:bCs/>
          <w:i/>
          <w:iCs/>
        </w:rPr>
        <w:t>In Small Things Forgotten</w:t>
      </w:r>
      <w:r>
        <w:rPr>
          <w:bCs/>
        </w:rPr>
        <w:t>, ch. 1</w:t>
      </w:r>
      <w:r w:rsidR="00A5329A">
        <w:rPr>
          <w:bCs/>
        </w:rPr>
        <w:t xml:space="preserve"> and TAKE EXTENSIVE NOTES on important terms and how the authors define the fields of history, archaeology, and anthropology. What makes Historical Archaeology distinctive or unique?</w:t>
      </w:r>
    </w:p>
    <w:p w14:paraId="4B4E36F4" w14:textId="351B7F16" w:rsidR="00A5329A" w:rsidRPr="0068356E" w:rsidRDefault="00A5329A" w:rsidP="0068356E">
      <w:pPr>
        <w:widowControl/>
        <w:tabs>
          <w:tab w:val="left" w:pos="0"/>
          <w:tab w:val="left" w:pos="720"/>
          <w:tab w:val="left" w:pos="1440"/>
          <w:tab w:val="left" w:pos="7920"/>
          <w:tab w:val="left" w:pos="8640"/>
          <w:tab w:val="left" w:pos="9360"/>
          <w:tab w:val="right" w:pos="10080"/>
        </w:tabs>
        <w:outlineLvl w:val="0"/>
        <w:rPr>
          <w:bCs/>
        </w:rPr>
      </w:pPr>
    </w:p>
    <w:p w14:paraId="0470E746" w14:textId="65AEB9E5" w:rsidR="00077F3F" w:rsidRPr="006D1225" w:rsidRDefault="00077F3F" w:rsidP="00077F3F">
      <w:pPr>
        <w:widowControl/>
        <w:tabs>
          <w:tab w:val="left" w:pos="0"/>
          <w:tab w:val="left" w:pos="720"/>
          <w:tab w:val="left" w:pos="1440"/>
          <w:tab w:val="left" w:pos="7920"/>
          <w:tab w:val="left" w:pos="8640"/>
          <w:tab w:val="left" w:pos="9360"/>
          <w:tab w:val="right" w:pos="10080"/>
        </w:tabs>
        <w:jc w:val="center"/>
        <w:outlineLvl w:val="0"/>
        <w:rPr>
          <w:b/>
        </w:rPr>
      </w:pPr>
      <w:r>
        <w:rPr>
          <w:b/>
        </w:rPr>
        <w:t>Weeks II-V</w:t>
      </w:r>
      <w:r w:rsidR="00A5329A">
        <w:rPr>
          <w:b/>
        </w:rPr>
        <w:t xml:space="preserve"> - </w:t>
      </w:r>
      <w:r>
        <w:rPr>
          <w:b/>
        </w:rPr>
        <w:t xml:space="preserve"> Digging and Thinking</w:t>
      </w:r>
    </w:p>
    <w:p w14:paraId="7A652977" w14:textId="77777777" w:rsidR="00077F3F" w:rsidRDefault="00077F3F">
      <w:pPr>
        <w:widowControl/>
        <w:tabs>
          <w:tab w:val="left" w:pos="0"/>
          <w:tab w:val="left" w:pos="720"/>
          <w:tab w:val="left" w:pos="1440"/>
          <w:tab w:val="left" w:pos="7920"/>
          <w:tab w:val="left" w:pos="8640"/>
          <w:tab w:val="left" w:pos="9360"/>
          <w:tab w:val="right" w:pos="10080"/>
        </w:tabs>
      </w:pPr>
    </w:p>
    <w:p w14:paraId="66B29C50" w14:textId="4CB2B3E2" w:rsidR="00032A9A" w:rsidRDefault="00E36982">
      <w:pPr>
        <w:widowControl/>
        <w:tabs>
          <w:tab w:val="left" w:pos="0"/>
          <w:tab w:val="left" w:pos="720"/>
          <w:tab w:val="left" w:pos="1440"/>
          <w:tab w:val="left" w:pos="7920"/>
          <w:tab w:val="left" w:pos="8640"/>
          <w:tab w:val="left" w:pos="9360"/>
          <w:tab w:val="right" w:pos="10080"/>
        </w:tabs>
      </w:pPr>
      <w:r w:rsidRPr="00023729">
        <w:rPr>
          <w:b/>
        </w:rPr>
        <w:t>Jan. 2</w:t>
      </w:r>
      <w:r w:rsidR="009F0E70">
        <w:rPr>
          <w:b/>
        </w:rPr>
        <w:t>3</w:t>
      </w:r>
      <w:r>
        <w:t xml:space="preserve"> </w:t>
      </w:r>
      <w:r w:rsidR="00A5329A">
        <w:t>(M</w:t>
      </w:r>
      <w:r>
        <w:t>)</w:t>
      </w:r>
      <w:r w:rsidR="00A5329A">
        <w:t xml:space="preserve"> Big Picture: Defining Disciplines: DISCUSSION of Orser &amp; Deetz</w:t>
      </w:r>
      <w:r w:rsidR="006D1225">
        <w:t xml:space="preserve"> </w:t>
      </w:r>
      <w:r w:rsidR="00032A9A">
        <w:t xml:space="preserve"> </w:t>
      </w:r>
    </w:p>
    <w:p w14:paraId="6D239BB3" w14:textId="77777777" w:rsidR="00E36982" w:rsidRDefault="00E36982" w:rsidP="00BE3F22">
      <w:pPr>
        <w:widowControl/>
        <w:tabs>
          <w:tab w:val="left" w:pos="0"/>
          <w:tab w:val="left" w:pos="720"/>
          <w:tab w:val="left" w:pos="1440"/>
          <w:tab w:val="left" w:pos="7920"/>
          <w:tab w:val="left" w:pos="8640"/>
          <w:tab w:val="left" w:pos="9360"/>
          <w:tab w:val="right" w:pos="10080"/>
        </w:tabs>
        <w:outlineLvl w:val="0"/>
        <w:rPr>
          <w:b/>
        </w:rPr>
      </w:pPr>
    </w:p>
    <w:p w14:paraId="1F80FEE5" w14:textId="2069ADF7" w:rsidR="00A5329A" w:rsidRDefault="00E36982" w:rsidP="00BE3F22">
      <w:pPr>
        <w:widowControl/>
        <w:tabs>
          <w:tab w:val="left" w:pos="0"/>
          <w:tab w:val="left" w:pos="720"/>
          <w:tab w:val="left" w:pos="1440"/>
          <w:tab w:val="left" w:pos="7920"/>
          <w:tab w:val="left" w:pos="8640"/>
          <w:tab w:val="left" w:pos="9360"/>
          <w:tab w:val="right" w:pos="10080"/>
        </w:tabs>
        <w:outlineLvl w:val="0"/>
      </w:pPr>
      <w:r w:rsidRPr="00023729">
        <w:rPr>
          <w:b/>
        </w:rPr>
        <w:t xml:space="preserve">Jan. </w:t>
      </w:r>
      <w:r w:rsidR="00A5329A">
        <w:rPr>
          <w:b/>
        </w:rPr>
        <w:t>2</w:t>
      </w:r>
      <w:r w:rsidR="009F0E70">
        <w:rPr>
          <w:b/>
        </w:rPr>
        <w:t>5</w:t>
      </w:r>
      <w:r>
        <w:t xml:space="preserve"> (</w:t>
      </w:r>
      <w:r w:rsidR="00A5329A">
        <w:t>W</w:t>
      </w:r>
      <w:r>
        <w:t xml:space="preserve">) </w:t>
      </w:r>
      <w:r w:rsidR="00A5329A">
        <w:t>Big Picture: European Global Expansion, 1450-1600 (lecture)</w:t>
      </w:r>
    </w:p>
    <w:p w14:paraId="6C8BECCC" w14:textId="4F083270" w:rsidR="00A5329A" w:rsidRDefault="00A5329A" w:rsidP="00BE3F22">
      <w:pPr>
        <w:widowControl/>
        <w:tabs>
          <w:tab w:val="left" w:pos="0"/>
          <w:tab w:val="left" w:pos="720"/>
          <w:tab w:val="left" w:pos="1440"/>
          <w:tab w:val="left" w:pos="7920"/>
          <w:tab w:val="left" w:pos="8640"/>
          <w:tab w:val="left" w:pos="9360"/>
          <w:tab w:val="right" w:pos="10080"/>
        </w:tabs>
        <w:outlineLvl w:val="0"/>
      </w:pPr>
    </w:p>
    <w:p w14:paraId="0A191EC9" w14:textId="52120847" w:rsidR="006D1225" w:rsidRDefault="00A5329A" w:rsidP="00BE3F22">
      <w:pPr>
        <w:widowControl/>
        <w:tabs>
          <w:tab w:val="left" w:pos="0"/>
          <w:tab w:val="left" w:pos="720"/>
          <w:tab w:val="left" w:pos="1440"/>
          <w:tab w:val="left" w:pos="7920"/>
          <w:tab w:val="left" w:pos="8640"/>
          <w:tab w:val="left" w:pos="9360"/>
          <w:tab w:val="right" w:pos="10080"/>
        </w:tabs>
        <w:outlineLvl w:val="0"/>
      </w:pPr>
      <w:r w:rsidRPr="009F0E70">
        <w:rPr>
          <w:b/>
          <w:bCs/>
        </w:rPr>
        <w:t xml:space="preserve">Jan. </w:t>
      </w:r>
      <w:r w:rsidR="009F0E70" w:rsidRPr="009F0E70">
        <w:rPr>
          <w:b/>
          <w:bCs/>
        </w:rPr>
        <w:t>30</w:t>
      </w:r>
      <w:r w:rsidR="009F0E70">
        <w:t xml:space="preserve"> (M) </w:t>
      </w:r>
      <w:r w:rsidR="00E36982">
        <w:t xml:space="preserve">Defining Terms: </w:t>
      </w:r>
      <w:r w:rsidR="006D1225">
        <w:t>Archaeological Sites, Artifacts, and Site Formation</w:t>
      </w:r>
      <w:r w:rsidR="00E52AA9">
        <w:t xml:space="preserve"> – </w:t>
      </w:r>
      <w:r w:rsidR="009F0E70">
        <w:t xml:space="preserve">READ Orser, </w:t>
      </w:r>
      <w:r w:rsidR="006C4C3B">
        <w:t xml:space="preserve">HA </w:t>
      </w:r>
      <w:r w:rsidR="009F0E70">
        <w:t>chs. 3-4</w:t>
      </w:r>
    </w:p>
    <w:p w14:paraId="00BEC922" w14:textId="408300E2" w:rsidR="00E36982" w:rsidRDefault="00E36982" w:rsidP="00BE3F22">
      <w:pPr>
        <w:widowControl/>
        <w:tabs>
          <w:tab w:val="left" w:pos="0"/>
          <w:tab w:val="left" w:pos="720"/>
          <w:tab w:val="left" w:pos="1440"/>
          <w:tab w:val="left" w:pos="7920"/>
          <w:tab w:val="left" w:pos="8640"/>
          <w:tab w:val="left" w:pos="9360"/>
          <w:tab w:val="right" w:pos="10080"/>
        </w:tabs>
        <w:outlineLvl w:val="0"/>
      </w:pPr>
    </w:p>
    <w:p w14:paraId="0F5ED370" w14:textId="2BA2DA20" w:rsidR="009F0E70" w:rsidRPr="009F0E70" w:rsidRDefault="004D7355" w:rsidP="00BE3F22">
      <w:pPr>
        <w:widowControl/>
        <w:tabs>
          <w:tab w:val="left" w:pos="0"/>
          <w:tab w:val="left" w:pos="720"/>
          <w:tab w:val="left" w:pos="1440"/>
          <w:tab w:val="left" w:pos="7920"/>
          <w:tab w:val="left" w:pos="8640"/>
          <w:tab w:val="left" w:pos="9360"/>
          <w:tab w:val="right" w:pos="10080"/>
        </w:tabs>
        <w:outlineLvl w:val="0"/>
      </w:pPr>
      <w:r w:rsidRPr="004D7355">
        <w:rPr>
          <w:b/>
        </w:rPr>
        <w:drawing>
          <wp:anchor distT="0" distB="0" distL="114300" distR="114300" simplePos="0" relativeHeight="251672576" behindDoc="0" locked="0" layoutInCell="1" allowOverlap="1" wp14:anchorId="7C6D29CA" wp14:editId="56BEB67F">
            <wp:simplePos x="0" y="0"/>
            <wp:positionH relativeFrom="column">
              <wp:posOffset>3914775</wp:posOffset>
            </wp:positionH>
            <wp:positionV relativeFrom="page">
              <wp:posOffset>4961890</wp:posOffset>
            </wp:positionV>
            <wp:extent cx="3150235" cy="4200525"/>
            <wp:effectExtent l="0" t="0" r="0" b="9525"/>
            <wp:wrapSquare wrapText="bothSides"/>
            <wp:docPr id="6" name="Picture 1" descr="P109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1090635.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0235" cy="4200525"/>
                    </a:xfrm>
                    <a:prstGeom prst="rect">
                      <a:avLst/>
                    </a:prstGeom>
                  </pic:spPr>
                </pic:pic>
              </a:graphicData>
            </a:graphic>
            <wp14:sizeRelH relativeFrom="margin">
              <wp14:pctWidth>0</wp14:pctWidth>
            </wp14:sizeRelH>
            <wp14:sizeRelV relativeFrom="margin">
              <wp14:pctHeight>0</wp14:pctHeight>
            </wp14:sizeRelV>
          </wp:anchor>
        </w:drawing>
      </w:r>
      <w:r w:rsidR="009F0E70" w:rsidRPr="009F0E70">
        <w:rPr>
          <w:b/>
          <w:bCs/>
        </w:rPr>
        <w:t xml:space="preserve">Feb. 1 (W) </w:t>
      </w:r>
      <w:r w:rsidR="009F0E70">
        <w:rPr>
          <w:b/>
          <w:bCs/>
        </w:rPr>
        <w:t xml:space="preserve"> </w:t>
      </w:r>
      <w:r w:rsidR="009F0E70">
        <w:t>Medium Picture: Bermuda &amp; St. George’s (lecture-discussion). READ Jarvis</w:t>
      </w:r>
      <w:r w:rsidR="009F0E70" w:rsidRPr="009F0E70">
        <w:rPr>
          <w:i/>
          <w:iCs/>
        </w:rPr>
        <w:t>, Bermuda’s Architectural Heritage: St. George’s</w:t>
      </w:r>
      <w:r w:rsidR="009F0E70">
        <w:t xml:space="preserve">, 1-27, 62-64; Jarvis, </w:t>
      </w:r>
      <w:r w:rsidR="009F0E70">
        <w:rPr>
          <w:i/>
          <w:iCs/>
        </w:rPr>
        <w:t>Eye of All Trade</w:t>
      </w:r>
      <w:r w:rsidR="009F0E70">
        <w:t>, intro, chs. 1-2.</w:t>
      </w:r>
    </w:p>
    <w:p w14:paraId="3236D519" w14:textId="77777777" w:rsidR="00E36982" w:rsidRDefault="00E36982" w:rsidP="00BE3F22">
      <w:pPr>
        <w:widowControl/>
        <w:tabs>
          <w:tab w:val="left" w:pos="0"/>
          <w:tab w:val="left" w:pos="720"/>
          <w:tab w:val="left" w:pos="1440"/>
          <w:tab w:val="left" w:pos="7920"/>
          <w:tab w:val="left" w:pos="8640"/>
          <w:tab w:val="left" w:pos="9360"/>
          <w:tab w:val="right" w:pos="10080"/>
        </w:tabs>
        <w:outlineLvl w:val="0"/>
      </w:pPr>
    </w:p>
    <w:p w14:paraId="3AE4A699" w14:textId="6C52296D" w:rsidR="006D1225" w:rsidRPr="00661766" w:rsidRDefault="00E36982" w:rsidP="004D7355">
      <w:pPr>
        <w:widowControl/>
        <w:tabs>
          <w:tab w:val="left" w:pos="0"/>
          <w:tab w:val="left" w:pos="720"/>
          <w:tab w:val="left" w:pos="1440"/>
          <w:tab w:val="left" w:pos="7920"/>
          <w:tab w:val="left" w:pos="8640"/>
          <w:tab w:val="left" w:pos="9360"/>
          <w:tab w:val="right" w:pos="10080"/>
        </w:tabs>
        <w:outlineLvl w:val="0"/>
        <w:rPr>
          <w:b/>
        </w:rPr>
      </w:pPr>
      <w:r w:rsidRPr="00023729">
        <w:rPr>
          <w:b/>
        </w:rPr>
        <w:t xml:space="preserve">Feb. </w:t>
      </w:r>
      <w:r w:rsidR="009F0E70">
        <w:rPr>
          <w:b/>
        </w:rPr>
        <w:t>6</w:t>
      </w:r>
      <w:r>
        <w:t xml:space="preserve"> (</w:t>
      </w:r>
      <w:r w:rsidR="009F0E70">
        <w:t>M)</w:t>
      </w:r>
      <w:r>
        <w:t xml:space="preserve"> Historical/Archaeology - </w:t>
      </w:r>
      <w:r w:rsidR="006D1225">
        <w:t xml:space="preserve">Finding Sites: </w:t>
      </w:r>
      <w:r w:rsidR="009F0E70">
        <w:t>historical r</w:t>
      </w:r>
      <w:r w:rsidR="006D1225">
        <w:t>esearch, remote sensing, and local knowledge</w:t>
      </w:r>
      <w:r w:rsidR="00E52AA9">
        <w:t xml:space="preserve"> – </w:t>
      </w:r>
      <w:r w:rsidR="004D7355">
        <w:t xml:space="preserve">READ </w:t>
      </w:r>
      <w:r w:rsidR="006C4C3B">
        <w:t>HA</w:t>
      </w:r>
      <w:r w:rsidR="00981DC1">
        <w:t xml:space="preserve"> </w:t>
      </w:r>
      <w:r w:rsidR="005C45E6">
        <w:t>ch 6-7</w:t>
      </w:r>
      <w:r w:rsidR="004D7355">
        <w:t xml:space="preserve">; </w:t>
      </w:r>
      <w:r w:rsidR="00D8290D">
        <w:rPr>
          <w:b/>
        </w:rPr>
        <w:t>“</w:t>
      </w:r>
      <w:r w:rsidR="00785A7E">
        <w:rPr>
          <w:b/>
        </w:rPr>
        <w:t xml:space="preserve">Reading </w:t>
      </w:r>
      <w:r w:rsidR="00E52AA9" w:rsidRPr="00661766">
        <w:rPr>
          <w:b/>
        </w:rPr>
        <w:t>Document</w:t>
      </w:r>
      <w:r w:rsidR="00785A7E">
        <w:rPr>
          <w:b/>
        </w:rPr>
        <w:t>s Archaeologically</w:t>
      </w:r>
      <w:r w:rsidR="00D8290D">
        <w:rPr>
          <w:b/>
        </w:rPr>
        <w:t>”</w:t>
      </w:r>
      <w:r w:rsidR="00785A7E">
        <w:rPr>
          <w:b/>
        </w:rPr>
        <w:t xml:space="preserve"> </w:t>
      </w:r>
      <w:r w:rsidR="00E52AA9" w:rsidRPr="00661766">
        <w:rPr>
          <w:b/>
        </w:rPr>
        <w:t>assignment</w:t>
      </w:r>
      <w:r w:rsidR="00916D52" w:rsidRPr="00661766">
        <w:rPr>
          <w:b/>
        </w:rPr>
        <w:t xml:space="preserve"> handed out</w:t>
      </w:r>
    </w:p>
    <w:p w14:paraId="70D8077B" w14:textId="77777777" w:rsidR="00916D52" w:rsidRDefault="00916D52">
      <w:pPr>
        <w:widowControl/>
        <w:tabs>
          <w:tab w:val="left" w:pos="0"/>
          <w:tab w:val="left" w:pos="720"/>
          <w:tab w:val="left" w:pos="1440"/>
          <w:tab w:val="left" w:pos="7920"/>
          <w:tab w:val="left" w:pos="8640"/>
          <w:tab w:val="left" w:pos="9360"/>
          <w:tab w:val="right" w:pos="10080"/>
        </w:tabs>
      </w:pPr>
    </w:p>
    <w:p w14:paraId="2AA3F9F6" w14:textId="30A2D3A3" w:rsidR="006D1225" w:rsidRDefault="00E36982" w:rsidP="00BE3F22">
      <w:pPr>
        <w:widowControl/>
        <w:tabs>
          <w:tab w:val="left" w:pos="0"/>
          <w:tab w:val="left" w:pos="720"/>
          <w:tab w:val="left" w:pos="1440"/>
          <w:tab w:val="left" w:pos="7920"/>
          <w:tab w:val="left" w:pos="8640"/>
          <w:tab w:val="left" w:pos="9360"/>
          <w:tab w:val="right" w:pos="10080"/>
        </w:tabs>
        <w:outlineLvl w:val="0"/>
      </w:pPr>
      <w:r w:rsidRPr="00023729">
        <w:rPr>
          <w:b/>
        </w:rPr>
        <w:t xml:space="preserve">Feb. </w:t>
      </w:r>
      <w:r w:rsidR="009F0E70">
        <w:rPr>
          <w:b/>
        </w:rPr>
        <w:t>8</w:t>
      </w:r>
      <w:r>
        <w:t xml:space="preserve"> (</w:t>
      </w:r>
      <w:r w:rsidR="009F0E70">
        <w:t>W</w:t>
      </w:r>
      <w:r>
        <w:t xml:space="preserve">) </w:t>
      </w:r>
      <w:r w:rsidR="006D1225">
        <w:t>Excavati</w:t>
      </w:r>
      <w:r w:rsidR="00916D52">
        <w:t xml:space="preserve">ng Sites: </w:t>
      </w:r>
      <w:r w:rsidR="006D1225">
        <w:t>approaches, principles, and recording</w:t>
      </w:r>
      <w:r w:rsidR="00E52AA9">
        <w:t xml:space="preserve"> – </w:t>
      </w:r>
      <w:r w:rsidR="004D7355">
        <w:t xml:space="preserve">READ </w:t>
      </w:r>
      <w:r w:rsidR="00981DC1">
        <w:t xml:space="preserve">HA </w:t>
      </w:r>
      <w:r w:rsidR="005C45E6">
        <w:t>ch 8</w:t>
      </w:r>
      <w:r w:rsidR="004D7355">
        <w:t>; SIAP Field Manual</w:t>
      </w:r>
    </w:p>
    <w:p w14:paraId="6FB92B01" w14:textId="5AE1DC29" w:rsidR="00E36982" w:rsidRDefault="00E36982" w:rsidP="00BE3F22">
      <w:pPr>
        <w:widowControl/>
        <w:tabs>
          <w:tab w:val="left" w:pos="0"/>
          <w:tab w:val="left" w:pos="720"/>
          <w:tab w:val="left" w:pos="1440"/>
          <w:tab w:val="left" w:pos="7920"/>
          <w:tab w:val="left" w:pos="8640"/>
          <w:tab w:val="left" w:pos="9360"/>
          <w:tab w:val="right" w:pos="10080"/>
        </w:tabs>
        <w:outlineLvl w:val="0"/>
        <w:rPr>
          <w:b/>
        </w:rPr>
      </w:pPr>
    </w:p>
    <w:p w14:paraId="093AAD3F" w14:textId="122B6211" w:rsidR="005C45E6" w:rsidRDefault="00E36982" w:rsidP="005C45E6">
      <w:pPr>
        <w:widowControl/>
        <w:tabs>
          <w:tab w:val="left" w:pos="0"/>
          <w:tab w:val="left" w:pos="720"/>
          <w:tab w:val="left" w:pos="1440"/>
          <w:tab w:val="left" w:pos="7920"/>
          <w:tab w:val="left" w:pos="8640"/>
          <w:tab w:val="left" w:pos="9360"/>
          <w:tab w:val="right" w:pos="10080"/>
        </w:tabs>
      </w:pPr>
      <w:r w:rsidRPr="00023729">
        <w:rPr>
          <w:b/>
        </w:rPr>
        <w:t xml:space="preserve">Feb. </w:t>
      </w:r>
      <w:r>
        <w:rPr>
          <w:b/>
        </w:rPr>
        <w:t>1</w:t>
      </w:r>
      <w:r w:rsidR="005C45E6">
        <w:rPr>
          <w:b/>
        </w:rPr>
        <w:t>3</w:t>
      </w:r>
      <w:r>
        <w:t xml:space="preserve"> (</w:t>
      </w:r>
      <w:r w:rsidR="005C45E6">
        <w:t>M</w:t>
      </w:r>
      <w:r>
        <w:t xml:space="preserve">) Interpreting and Analyzing Sites: Space and Time – </w:t>
      </w:r>
      <w:r w:rsidR="004D7355">
        <w:t xml:space="preserve">READ </w:t>
      </w:r>
      <w:r>
        <w:t xml:space="preserve">HA </w:t>
      </w:r>
      <w:r w:rsidR="005C45E6">
        <w:t xml:space="preserve">ch 5, pp. </w:t>
      </w:r>
      <w:r>
        <w:t>211-215</w:t>
      </w:r>
    </w:p>
    <w:p w14:paraId="63FFC562" w14:textId="13DA34F3" w:rsidR="00792ED3" w:rsidRPr="00661766" w:rsidRDefault="004607CE" w:rsidP="005C45E6">
      <w:pPr>
        <w:widowControl/>
        <w:tabs>
          <w:tab w:val="left" w:pos="0"/>
          <w:tab w:val="left" w:pos="720"/>
          <w:tab w:val="left" w:pos="1440"/>
          <w:tab w:val="left" w:pos="7920"/>
          <w:tab w:val="left" w:pos="8640"/>
          <w:tab w:val="left" w:pos="9360"/>
          <w:tab w:val="right" w:pos="10080"/>
        </w:tabs>
        <w:rPr>
          <w:b/>
        </w:rPr>
      </w:pPr>
      <w:r>
        <w:rPr>
          <w:b/>
        </w:rPr>
        <w:t xml:space="preserve">Documents assignment </w:t>
      </w:r>
      <w:r w:rsidR="00792ED3" w:rsidRPr="00661766">
        <w:rPr>
          <w:b/>
        </w:rPr>
        <w:t>due</w:t>
      </w:r>
      <w:r w:rsidR="00E36982">
        <w:rPr>
          <w:b/>
        </w:rPr>
        <w:t xml:space="preserve">; </w:t>
      </w:r>
      <w:r w:rsidR="00E36982" w:rsidRPr="00661766">
        <w:rPr>
          <w:b/>
        </w:rPr>
        <w:t xml:space="preserve">Stratigraphy </w:t>
      </w:r>
      <w:r>
        <w:rPr>
          <w:b/>
        </w:rPr>
        <w:t xml:space="preserve">Exercise </w:t>
      </w:r>
      <w:r w:rsidR="00E36982" w:rsidRPr="00661766">
        <w:rPr>
          <w:b/>
        </w:rPr>
        <w:t>assignment handed out</w:t>
      </w:r>
    </w:p>
    <w:p w14:paraId="66443D21" w14:textId="426BD441" w:rsidR="00E36982" w:rsidRDefault="00E36982">
      <w:pPr>
        <w:widowControl/>
        <w:tabs>
          <w:tab w:val="left" w:pos="0"/>
          <w:tab w:val="left" w:pos="720"/>
          <w:tab w:val="left" w:pos="1440"/>
          <w:tab w:val="left" w:pos="7920"/>
          <w:tab w:val="left" w:pos="8640"/>
          <w:tab w:val="left" w:pos="9360"/>
          <w:tab w:val="right" w:pos="10080"/>
        </w:tabs>
        <w:rPr>
          <w:b/>
        </w:rPr>
      </w:pPr>
    </w:p>
    <w:p w14:paraId="497B3FF9" w14:textId="60310186" w:rsidR="00792ED3" w:rsidRDefault="00E36982" w:rsidP="00BE3F22">
      <w:pPr>
        <w:widowControl/>
        <w:tabs>
          <w:tab w:val="left" w:pos="0"/>
          <w:tab w:val="left" w:pos="720"/>
          <w:tab w:val="left" w:pos="1440"/>
          <w:tab w:val="left" w:pos="7920"/>
          <w:tab w:val="left" w:pos="8640"/>
          <w:tab w:val="left" w:pos="9360"/>
          <w:tab w:val="right" w:pos="10080"/>
        </w:tabs>
        <w:outlineLvl w:val="0"/>
        <w:rPr>
          <w:b/>
        </w:rPr>
      </w:pPr>
      <w:r w:rsidRPr="00023729">
        <w:rPr>
          <w:b/>
        </w:rPr>
        <w:t>Feb. 1</w:t>
      </w:r>
      <w:r w:rsidR="005C45E6">
        <w:rPr>
          <w:b/>
        </w:rPr>
        <w:t>5</w:t>
      </w:r>
      <w:r>
        <w:t xml:space="preserve"> (</w:t>
      </w:r>
      <w:r w:rsidR="005C45E6">
        <w:t>W</w:t>
      </w:r>
      <w:r>
        <w:t xml:space="preserve">) </w:t>
      </w:r>
      <w:r w:rsidR="006C4C3B">
        <w:t>Theor</w:t>
      </w:r>
      <w:r w:rsidR="00981DC1">
        <w:t xml:space="preserve">y and Interpretation </w:t>
      </w:r>
      <w:r w:rsidR="006C4C3B">
        <w:t xml:space="preserve">of </w:t>
      </w:r>
      <w:r w:rsidR="00916D52">
        <w:t>Sites and Cultures</w:t>
      </w:r>
      <w:r w:rsidR="00E52AA9">
        <w:t xml:space="preserve"> – </w:t>
      </w:r>
      <w:r w:rsidR="004D7355">
        <w:t xml:space="preserve">READ </w:t>
      </w:r>
      <w:r w:rsidR="006C4C3B">
        <w:t xml:space="preserve">HA 47-53, </w:t>
      </w:r>
      <w:r w:rsidR="00981DC1">
        <w:t xml:space="preserve">217-236; </w:t>
      </w:r>
      <w:r w:rsidR="00792ED3">
        <w:t>ISTF, chs. 2 &amp; 9</w:t>
      </w:r>
      <w:r w:rsidR="004D7355">
        <w:t xml:space="preserve">; </w:t>
      </w:r>
      <w:r w:rsidR="004607CE">
        <w:rPr>
          <w:b/>
        </w:rPr>
        <w:t>Stratigraphy E</w:t>
      </w:r>
      <w:r w:rsidR="00792ED3" w:rsidRPr="00661766">
        <w:rPr>
          <w:b/>
        </w:rPr>
        <w:t>xercise due</w:t>
      </w:r>
    </w:p>
    <w:p w14:paraId="38365FA7" w14:textId="19006575" w:rsidR="005C45E6" w:rsidRDefault="005C45E6" w:rsidP="00BE3F22">
      <w:pPr>
        <w:widowControl/>
        <w:tabs>
          <w:tab w:val="left" w:pos="0"/>
          <w:tab w:val="left" w:pos="720"/>
          <w:tab w:val="left" w:pos="1440"/>
          <w:tab w:val="left" w:pos="7920"/>
          <w:tab w:val="left" w:pos="8640"/>
          <w:tab w:val="left" w:pos="9360"/>
          <w:tab w:val="right" w:pos="10080"/>
        </w:tabs>
        <w:outlineLvl w:val="0"/>
        <w:rPr>
          <w:b/>
        </w:rPr>
      </w:pPr>
    </w:p>
    <w:p w14:paraId="3BBE691A" w14:textId="63BF8B58" w:rsidR="005C45E6" w:rsidRDefault="005C45E6" w:rsidP="005C45E6">
      <w:pPr>
        <w:widowControl/>
        <w:tabs>
          <w:tab w:val="left" w:pos="0"/>
          <w:tab w:val="left" w:pos="720"/>
          <w:tab w:val="left" w:pos="1440"/>
          <w:tab w:val="left" w:pos="7920"/>
          <w:tab w:val="left" w:pos="8640"/>
          <w:tab w:val="left" w:pos="9360"/>
          <w:tab w:val="right" w:pos="10080"/>
        </w:tabs>
        <w:outlineLvl w:val="0"/>
      </w:pPr>
      <w:r w:rsidRPr="005C45E6">
        <w:rPr>
          <w:b/>
          <w:bCs/>
        </w:rPr>
        <w:t>Feb. 20 (M)</w:t>
      </w:r>
      <w:r>
        <w:rPr>
          <w:b/>
          <w:bCs/>
        </w:rPr>
        <w:t xml:space="preserve"> - </w:t>
      </w:r>
      <w:r>
        <w:t>MIDTERM EXAM</w:t>
      </w:r>
    </w:p>
    <w:p w14:paraId="6131F4CB" w14:textId="4B6860CB" w:rsidR="00916D52" w:rsidRDefault="00916D52">
      <w:pPr>
        <w:widowControl/>
        <w:tabs>
          <w:tab w:val="left" w:pos="0"/>
          <w:tab w:val="left" w:pos="720"/>
          <w:tab w:val="left" w:pos="1440"/>
          <w:tab w:val="left" w:pos="7920"/>
          <w:tab w:val="left" w:pos="8640"/>
          <w:tab w:val="left" w:pos="9360"/>
          <w:tab w:val="right" w:pos="10080"/>
        </w:tabs>
      </w:pPr>
    </w:p>
    <w:p w14:paraId="7459DC99" w14:textId="30BF6212" w:rsidR="004D7355" w:rsidRDefault="00C622D1" w:rsidP="00E36982">
      <w:pPr>
        <w:widowControl/>
        <w:tabs>
          <w:tab w:val="left" w:pos="0"/>
          <w:tab w:val="left" w:pos="720"/>
          <w:tab w:val="left" w:pos="1440"/>
          <w:tab w:val="left" w:pos="7920"/>
          <w:tab w:val="left" w:pos="8640"/>
          <w:tab w:val="left" w:pos="9360"/>
          <w:tab w:val="right" w:pos="10080"/>
        </w:tabs>
        <w:jc w:val="center"/>
        <w:outlineLvl w:val="0"/>
        <w:rPr>
          <w:b/>
        </w:rPr>
      </w:pPr>
      <w:r>
        <w:rPr>
          <w:b/>
          <w:noProof/>
        </w:rPr>
        <w:lastRenderedPageBreak/>
        <w:drawing>
          <wp:anchor distT="0" distB="0" distL="114300" distR="114300" simplePos="0" relativeHeight="251659264" behindDoc="0" locked="0" layoutInCell="1" allowOverlap="1" wp14:anchorId="4C51E5FC" wp14:editId="6FF9A19E">
            <wp:simplePos x="0" y="0"/>
            <wp:positionH relativeFrom="column">
              <wp:posOffset>4466590</wp:posOffset>
            </wp:positionH>
            <wp:positionV relativeFrom="paragraph">
              <wp:posOffset>135255</wp:posOffset>
            </wp:positionV>
            <wp:extent cx="2524125" cy="2264410"/>
            <wp:effectExtent l="0" t="0" r="9525" b="2540"/>
            <wp:wrapSquare wrapText="bothSides"/>
            <wp:docPr id="7" name="Picture 7" descr="http://nautarch.tamu.edu/class/313/ceramics/images/bellar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utarch.tamu.edu/class/313/ceramics/images/bellarmine.jpg"/>
                    <pic:cNvPicPr>
                      <a:picLocks noChangeAspect="1" noChangeArrowheads="1"/>
                    </pic:cNvPicPr>
                  </pic:nvPicPr>
                  <pic:blipFill>
                    <a:blip r:embed="rId14"/>
                    <a:srcRect/>
                    <a:stretch>
                      <a:fillRect/>
                    </a:stretch>
                  </pic:blipFill>
                  <pic:spPr bwMode="auto">
                    <a:xfrm>
                      <a:off x="0" y="0"/>
                      <a:ext cx="2524125" cy="2264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6D52">
        <w:rPr>
          <w:b/>
        </w:rPr>
        <w:t>Weeks V</w:t>
      </w:r>
      <w:r w:rsidR="005C45E6">
        <w:rPr>
          <w:b/>
        </w:rPr>
        <w:t>I</w:t>
      </w:r>
      <w:r w:rsidR="00916D52">
        <w:rPr>
          <w:b/>
        </w:rPr>
        <w:t>-</w:t>
      </w:r>
      <w:r w:rsidR="00B05CA6">
        <w:rPr>
          <w:b/>
        </w:rPr>
        <w:t>VII</w:t>
      </w:r>
      <w:r>
        <w:rPr>
          <w:b/>
        </w:rPr>
        <w:t>I</w:t>
      </w:r>
      <w:r w:rsidR="005C1F1E">
        <w:rPr>
          <w:b/>
        </w:rPr>
        <w:t xml:space="preserve"> </w:t>
      </w:r>
      <w:r w:rsidR="004D7355">
        <w:rPr>
          <w:b/>
        </w:rPr>
        <w:t>Fieldwork and Labwork</w:t>
      </w:r>
    </w:p>
    <w:p w14:paraId="5488F712" w14:textId="598C122C" w:rsidR="00916D52" w:rsidRDefault="005C1F1E" w:rsidP="00E36982">
      <w:pPr>
        <w:widowControl/>
        <w:tabs>
          <w:tab w:val="left" w:pos="0"/>
          <w:tab w:val="left" w:pos="720"/>
          <w:tab w:val="left" w:pos="1440"/>
          <w:tab w:val="left" w:pos="7920"/>
          <w:tab w:val="left" w:pos="8640"/>
          <w:tab w:val="left" w:pos="9360"/>
          <w:tab w:val="right" w:pos="10080"/>
        </w:tabs>
        <w:jc w:val="center"/>
        <w:outlineLvl w:val="0"/>
      </w:pPr>
      <w:r>
        <w:rPr>
          <w:b/>
        </w:rPr>
        <w:t>Material Culture: Tools of the Trade</w:t>
      </w:r>
      <w:r w:rsidR="004D7355" w:rsidRPr="004D7355">
        <w:rPr>
          <w:noProof/>
        </w:rPr>
        <w:t xml:space="preserve"> </w:t>
      </w:r>
    </w:p>
    <w:p w14:paraId="257B59E3" w14:textId="45F83DD8" w:rsidR="00077F3F" w:rsidRDefault="00077F3F">
      <w:pPr>
        <w:widowControl/>
        <w:tabs>
          <w:tab w:val="left" w:pos="0"/>
          <w:tab w:val="left" w:pos="720"/>
          <w:tab w:val="left" w:pos="1440"/>
          <w:tab w:val="left" w:pos="7920"/>
          <w:tab w:val="left" w:pos="8640"/>
          <w:tab w:val="left" w:pos="9360"/>
          <w:tab w:val="right" w:pos="10080"/>
        </w:tabs>
        <w:rPr>
          <w:b/>
        </w:rPr>
      </w:pPr>
    </w:p>
    <w:p w14:paraId="083425F8" w14:textId="7A608653" w:rsidR="00E36982" w:rsidRDefault="00E36982">
      <w:pPr>
        <w:widowControl/>
        <w:tabs>
          <w:tab w:val="left" w:pos="0"/>
          <w:tab w:val="left" w:pos="720"/>
          <w:tab w:val="left" w:pos="1440"/>
          <w:tab w:val="left" w:pos="7920"/>
          <w:tab w:val="left" w:pos="8640"/>
          <w:tab w:val="left" w:pos="9360"/>
          <w:tab w:val="right" w:pos="10080"/>
        </w:tabs>
      </w:pPr>
      <w:r w:rsidRPr="00023729">
        <w:rPr>
          <w:b/>
        </w:rPr>
        <w:t xml:space="preserve">Feb. </w:t>
      </w:r>
      <w:r>
        <w:rPr>
          <w:b/>
        </w:rPr>
        <w:t>2</w:t>
      </w:r>
      <w:r w:rsidR="004D7355">
        <w:rPr>
          <w:b/>
        </w:rPr>
        <w:t>2</w:t>
      </w:r>
      <w:r>
        <w:t xml:space="preserve"> (</w:t>
      </w:r>
      <w:r w:rsidR="004D7355">
        <w:t>W</w:t>
      </w:r>
      <w:r>
        <w:t xml:space="preserve">) </w:t>
      </w:r>
      <w:r w:rsidR="00FE2A25">
        <w:t>Introducing Historical A</w:t>
      </w:r>
      <w:r w:rsidR="00916D52">
        <w:t xml:space="preserve">rtifacts I: </w:t>
      </w:r>
      <w:r w:rsidR="00023729">
        <w:t>overview</w:t>
      </w:r>
      <w:r w:rsidR="00792ED3">
        <w:t xml:space="preserve"> and </w:t>
      </w:r>
      <w:r w:rsidR="00916D52">
        <w:t>ceramics</w:t>
      </w:r>
      <w:r w:rsidR="00E52AA9">
        <w:t xml:space="preserve">  –</w:t>
      </w:r>
      <w:r w:rsidR="000D5299">
        <w:t xml:space="preserve"> </w:t>
      </w:r>
      <w:r w:rsidR="00C622D1">
        <w:t xml:space="preserve">READ - </w:t>
      </w:r>
      <w:r w:rsidR="000D5299">
        <w:t xml:space="preserve">HA </w:t>
      </w:r>
      <w:r w:rsidR="006C4C3B">
        <w:t>110-116, 127-134</w:t>
      </w:r>
      <w:r w:rsidR="00981DC1">
        <w:t xml:space="preserve">; ISTF, ch 3, </w:t>
      </w:r>
    </w:p>
    <w:p w14:paraId="70EDCA93" w14:textId="35F25CF1" w:rsidR="000D5299" w:rsidRDefault="00AE2E8B">
      <w:pPr>
        <w:widowControl/>
        <w:tabs>
          <w:tab w:val="left" w:pos="0"/>
          <w:tab w:val="left" w:pos="720"/>
          <w:tab w:val="left" w:pos="1440"/>
          <w:tab w:val="left" w:pos="7920"/>
          <w:tab w:val="left" w:pos="8640"/>
          <w:tab w:val="left" w:pos="9360"/>
          <w:tab w:val="right" w:pos="10080"/>
        </w:tabs>
      </w:pPr>
      <w:r>
        <w:t xml:space="preserve">* Ivor Noel Hume, </w:t>
      </w:r>
      <w:r w:rsidRPr="00C622D1">
        <w:rPr>
          <w:i/>
          <w:iCs/>
        </w:rPr>
        <w:t>Guide to Artifacts of Colonial America</w:t>
      </w:r>
      <w:r>
        <w:t>, pp. 102-15</w:t>
      </w:r>
      <w:r w:rsidR="00BE3F22">
        <w:t>0</w:t>
      </w:r>
      <w:r w:rsidR="00D74932">
        <w:t>, 203-210, 257-265, 276-285</w:t>
      </w:r>
      <w:r w:rsidR="0006410B">
        <w:t xml:space="preserve"> </w:t>
      </w:r>
    </w:p>
    <w:p w14:paraId="6D816807" w14:textId="77777777" w:rsidR="00E36982" w:rsidRDefault="00E36982">
      <w:pPr>
        <w:widowControl/>
        <w:tabs>
          <w:tab w:val="left" w:pos="0"/>
          <w:tab w:val="left" w:pos="720"/>
          <w:tab w:val="left" w:pos="1440"/>
          <w:tab w:val="left" w:pos="7920"/>
          <w:tab w:val="left" w:pos="8640"/>
          <w:tab w:val="left" w:pos="9360"/>
          <w:tab w:val="right" w:pos="10080"/>
        </w:tabs>
      </w:pPr>
    </w:p>
    <w:p w14:paraId="5F50EF13" w14:textId="77777777" w:rsidR="00C622D1" w:rsidRDefault="00E36982" w:rsidP="00E36982">
      <w:pPr>
        <w:widowControl/>
        <w:tabs>
          <w:tab w:val="left" w:pos="0"/>
          <w:tab w:val="left" w:pos="720"/>
          <w:tab w:val="left" w:pos="1440"/>
          <w:tab w:val="left" w:pos="8550"/>
          <w:tab w:val="left" w:pos="8640"/>
          <w:tab w:val="left" w:pos="9360"/>
          <w:tab w:val="right" w:pos="10080"/>
        </w:tabs>
        <w:outlineLvl w:val="0"/>
      </w:pPr>
      <w:r w:rsidRPr="00023729">
        <w:rPr>
          <w:b/>
        </w:rPr>
        <w:t>Feb. 2</w:t>
      </w:r>
      <w:r w:rsidR="004D7355">
        <w:rPr>
          <w:b/>
        </w:rPr>
        <w:t>7</w:t>
      </w:r>
      <w:r>
        <w:t xml:space="preserve"> (</w:t>
      </w:r>
      <w:r w:rsidR="004D7355">
        <w:t>M</w:t>
      </w:r>
      <w:r>
        <w:t xml:space="preserve">) </w:t>
      </w:r>
      <w:r w:rsidR="00916D52">
        <w:t>Histori</w:t>
      </w:r>
      <w:r w:rsidR="00FE2A25">
        <w:t>cal A</w:t>
      </w:r>
      <w:r w:rsidR="00916D52">
        <w:t>rtifacts II: pipe</w:t>
      </w:r>
      <w:r w:rsidR="00785A7E">
        <w:t xml:space="preserve"> </w:t>
      </w:r>
      <w:r w:rsidR="00916D52">
        <w:t>stems, nails, bottles</w:t>
      </w:r>
      <w:r w:rsidR="00E52AA9">
        <w:t xml:space="preserve"> – </w:t>
      </w:r>
    </w:p>
    <w:p w14:paraId="1880D3D9" w14:textId="6262A0B8" w:rsidR="00E36982" w:rsidRDefault="00C622D1" w:rsidP="00E36982">
      <w:pPr>
        <w:widowControl/>
        <w:tabs>
          <w:tab w:val="left" w:pos="0"/>
          <w:tab w:val="left" w:pos="720"/>
          <w:tab w:val="left" w:pos="1440"/>
          <w:tab w:val="left" w:pos="8550"/>
          <w:tab w:val="left" w:pos="8640"/>
          <w:tab w:val="left" w:pos="9360"/>
          <w:tab w:val="right" w:pos="10080"/>
        </w:tabs>
        <w:outlineLvl w:val="0"/>
      </w:pPr>
      <w:r>
        <w:t xml:space="preserve">READ </w:t>
      </w:r>
      <w:r w:rsidR="00AE2E8B">
        <w:t xml:space="preserve">Hume, </w:t>
      </w:r>
      <w:r w:rsidR="00AE2E8B" w:rsidRPr="00C622D1">
        <w:rPr>
          <w:i/>
          <w:iCs/>
        </w:rPr>
        <w:t>Guide</w:t>
      </w:r>
      <w:r w:rsidR="00AE2E8B">
        <w:t xml:space="preserve">, pp. </w:t>
      </w:r>
      <w:r w:rsidR="00BE3F22">
        <w:t xml:space="preserve">60-75, </w:t>
      </w:r>
      <w:r w:rsidR="00AE2E8B">
        <w:t xml:space="preserve">252-254, </w:t>
      </w:r>
      <w:r w:rsidR="00D74932">
        <w:t>296-308</w:t>
      </w:r>
      <w:r w:rsidR="00792ED3">
        <w:t xml:space="preserve"> </w:t>
      </w:r>
      <w:r w:rsidR="000D5299">
        <w:t xml:space="preserve"> </w:t>
      </w:r>
    </w:p>
    <w:p w14:paraId="7A438305" w14:textId="6F3226BB" w:rsidR="000D5299" w:rsidRDefault="000D5299">
      <w:pPr>
        <w:widowControl/>
        <w:tabs>
          <w:tab w:val="left" w:pos="0"/>
          <w:tab w:val="left" w:pos="720"/>
          <w:tab w:val="left" w:pos="1440"/>
          <w:tab w:val="left" w:pos="7920"/>
          <w:tab w:val="left" w:pos="8640"/>
          <w:tab w:val="left" w:pos="9360"/>
          <w:tab w:val="right" w:pos="10080"/>
        </w:tabs>
      </w:pPr>
    </w:p>
    <w:p w14:paraId="48B3A585" w14:textId="52DC7ABF" w:rsidR="004D7355" w:rsidRDefault="00C622D1" w:rsidP="008A12A6">
      <w:pPr>
        <w:widowControl/>
        <w:tabs>
          <w:tab w:val="left" w:pos="0"/>
          <w:tab w:val="left" w:pos="720"/>
          <w:tab w:val="left" w:pos="1440"/>
          <w:tab w:val="left" w:pos="8550"/>
          <w:tab w:val="left" w:pos="8640"/>
          <w:tab w:val="left" w:pos="9360"/>
          <w:tab w:val="right" w:pos="10080"/>
        </w:tabs>
      </w:pPr>
      <w:r>
        <w:rPr>
          <w:noProof/>
        </w:rPr>
        <w:drawing>
          <wp:anchor distT="0" distB="0" distL="114300" distR="114300" simplePos="0" relativeHeight="251675648" behindDoc="0" locked="0" layoutInCell="1" allowOverlap="1" wp14:anchorId="0AE8C03A" wp14:editId="255F73C5">
            <wp:simplePos x="0" y="0"/>
            <wp:positionH relativeFrom="column">
              <wp:posOffset>4333240</wp:posOffset>
            </wp:positionH>
            <wp:positionV relativeFrom="paragraph">
              <wp:posOffset>511810</wp:posOffset>
            </wp:positionV>
            <wp:extent cx="2657475" cy="1771650"/>
            <wp:effectExtent l="0" t="0" r="9525" b="0"/>
            <wp:wrapSquare wrapText="bothSides"/>
            <wp:docPr id="4" name="Picture 3" descr="GHAL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L4211.JPG"/>
                    <pic:cNvPicPr/>
                  </pic:nvPicPr>
                  <pic:blipFill>
                    <a:blip r:embed="rId15" cstate="print"/>
                    <a:stretch>
                      <a:fillRect/>
                    </a:stretch>
                  </pic:blipFill>
                  <pic:spPr>
                    <a:xfrm>
                      <a:off x="0" y="0"/>
                      <a:ext cx="2657475" cy="1771650"/>
                    </a:xfrm>
                    <a:prstGeom prst="rect">
                      <a:avLst/>
                    </a:prstGeom>
                  </pic:spPr>
                </pic:pic>
              </a:graphicData>
            </a:graphic>
            <wp14:sizeRelH relativeFrom="margin">
              <wp14:pctWidth>0</wp14:pctWidth>
            </wp14:sizeRelH>
            <wp14:sizeRelV relativeFrom="margin">
              <wp14:pctHeight>0</wp14:pctHeight>
            </wp14:sizeRelV>
          </wp:anchor>
        </w:drawing>
      </w:r>
      <w:r w:rsidR="004D7355" w:rsidRPr="004D7355">
        <w:rPr>
          <w:b/>
          <w:bCs/>
        </w:rPr>
        <w:t>Mar. 1 (W)</w:t>
      </w:r>
      <w:r w:rsidR="004D7355">
        <w:rPr>
          <w:b/>
          <w:bCs/>
        </w:rPr>
        <w:t xml:space="preserve"> </w:t>
      </w:r>
      <w:r w:rsidR="008A12A6">
        <w:t>Preparing for the Field School – orientation to travelling to Bermuda and review of work schedule</w:t>
      </w:r>
      <w:r w:rsidR="008A12A6">
        <w:t xml:space="preserve">, </w:t>
      </w:r>
      <w:r w:rsidR="008A12A6">
        <w:t>goals</w:t>
      </w:r>
      <w:r w:rsidR="008A12A6">
        <w:t>, field and lab data recording procedures</w:t>
      </w:r>
    </w:p>
    <w:p w14:paraId="31131019" w14:textId="7BE49FCD" w:rsidR="008A12A6" w:rsidRPr="004D7355" w:rsidRDefault="008A12A6" w:rsidP="008A12A6">
      <w:pPr>
        <w:widowControl/>
        <w:tabs>
          <w:tab w:val="left" w:pos="0"/>
          <w:tab w:val="left" w:pos="720"/>
          <w:tab w:val="left" w:pos="1440"/>
          <w:tab w:val="left" w:pos="8550"/>
          <w:tab w:val="left" w:pos="8640"/>
          <w:tab w:val="left" w:pos="9360"/>
          <w:tab w:val="right" w:pos="10080"/>
        </w:tabs>
        <w:rPr>
          <w:b/>
          <w:bCs/>
        </w:rPr>
      </w:pPr>
    </w:p>
    <w:p w14:paraId="1B851096" w14:textId="18E63719" w:rsidR="004D7355" w:rsidRDefault="004D7355" w:rsidP="008A12A6">
      <w:pPr>
        <w:widowControl/>
        <w:tabs>
          <w:tab w:val="left" w:pos="0"/>
          <w:tab w:val="left" w:pos="720"/>
          <w:tab w:val="left" w:pos="1440"/>
          <w:tab w:val="left" w:pos="7920"/>
          <w:tab w:val="left" w:pos="8640"/>
          <w:tab w:val="left" w:pos="9360"/>
          <w:tab w:val="right" w:pos="10080"/>
        </w:tabs>
        <w:rPr>
          <w:b/>
        </w:rPr>
      </w:pPr>
    </w:p>
    <w:p w14:paraId="29371BC4" w14:textId="22FFA803" w:rsidR="004D7355" w:rsidRDefault="004D7355" w:rsidP="004D7355">
      <w:pPr>
        <w:widowControl/>
        <w:tabs>
          <w:tab w:val="left" w:pos="0"/>
          <w:tab w:val="left" w:pos="720"/>
          <w:tab w:val="left" w:pos="1440"/>
          <w:tab w:val="left" w:pos="8550"/>
          <w:tab w:val="left" w:pos="8640"/>
          <w:tab w:val="left" w:pos="9360"/>
          <w:tab w:val="right" w:pos="10080"/>
        </w:tabs>
        <w:jc w:val="center"/>
        <w:rPr>
          <w:b/>
        </w:rPr>
      </w:pPr>
      <w:r w:rsidRPr="00E36982">
        <w:rPr>
          <w:b/>
        </w:rPr>
        <w:t>SPRING BREAK FIELDWORK</w:t>
      </w:r>
    </w:p>
    <w:p w14:paraId="44DD530E" w14:textId="3AAC29ED" w:rsidR="008A12A6" w:rsidRDefault="008A12A6" w:rsidP="004D7355">
      <w:pPr>
        <w:widowControl/>
        <w:tabs>
          <w:tab w:val="left" w:pos="0"/>
          <w:tab w:val="left" w:pos="720"/>
          <w:tab w:val="left" w:pos="1440"/>
          <w:tab w:val="left" w:pos="8550"/>
          <w:tab w:val="left" w:pos="8640"/>
          <w:tab w:val="left" w:pos="9360"/>
          <w:tab w:val="right" w:pos="10080"/>
        </w:tabs>
        <w:jc w:val="center"/>
        <w:rPr>
          <w:b/>
        </w:rPr>
      </w:pPr>
      <w:r>
        <w:rPr>
          <w:b/>
        </w:rPr>
        <w:t>(May be adjusted due to weather conditions)</w:t>
      </w:r>
    </w:p>
    <w:p w14:paraId="42310605" w14:textId="6C4D6F01" w:rsidR="004D7355" w:rsidRDefault="004D7355" w:rsidP="004D7355">
      <w:pPr>
        <w:widowControl/>
        <w:tabs>
          <w:tab w:val="left" w:pos="0"/>
          <w:tab w:val="left" w:pos="720"/>
          <w:tab w:val="left" w:pos="1440"/>
          <w:tab w:val="left" w:pos="8550"/>
          <w:tab w:val="left" w:pos="8640"/>
          <w:tab w:val="left" w:pos="9360"/>
          <w:tab w:val="right" w:pos="10080"/>
        </w:tabs>
        <w:jc w:val="center"/>
        <w:rPr>
          <w:b/>
        </w:rPr>
      </w:pPr>
    </w:p>
    <w:p w14:paraId="6DC0C328" w14:textId="416E4552" w:rsidR="004D7355" w:rsidRPr="00D9546F" w:rsidRDefault="004D7355" w:rsidP="004D7355">
      <w:pPr>
        <w:widowControl/>
        <w:tabs>
          <w:tab w:val="left" w:pos="0"/>
          <w:tab w:val="left" w:pos="720"/>
          <w:tab w:val="left" w:pos="1440"/>
          <w:tab w:val="left" w:pos="8550"/>
          <w:tab w:val="left" w:pos="8640"/>
          <w:tab w:val="left" w:pos="9360"/>
          <w:tab w:val="right" w:pos="10080"/>
        </w:tabs>
      </w:pPr>
      <w:r w:rsidRPr="00D9546F">
        <w:rPr>
          <w:b/>
        </w:rPr>
        <w:t xml:space="preserve">March </w:t>
      </w:r>
      <w:r>
        <w:rPr>
          <w:b/>
        </w:rPr>
        <w:t>4</w:t>
      </w:r>
      <w:r w:rsidRPr="00D9546F">
        <w:rPr>
          <w:b/>
        </w:rPr>
        <w:t xml:space="preserve"> (Sa</w:t>
      </w:r>
      <w:r w:rsidRPr="00D9546F">
        <w:t xml:space="preserve">) Fly from Rochester to Bermuda as a group, arrive and travel to </w:t>
      </w:r>
      <w:r>
        <w:t xml:space="preserve">Paget </w:t>
      </w:r>
      <w:r w:rsidRPr="00D9546F">
        <w:t>Island, Welcome dinner.</w:t>
      </w:r>
    </w:p>
    <w:p w14:paraId="170BD177" w14:textId="50438F7B" w:rsidR="004D7355" w:rsidRPr="00D9546F" w:rsidRDefault="004D7355" w:rsidP="004D7355">
      <w:pPr>
        <w:widowControl/>
        <w:tabs>
          <w:tab w:val="left" w:pos="0"/>
          <w:tab w:val="left" w:pos="720"/>
          <w:tab w:val="left" w:pos="1440"/>
          <w:tab w:val="left" w:pos="8550"/>
          <w:tab w:val="left" w:pos="8640"/>
          <w:tab w:val="left" w:pos="9360"/>
          <w:tab w:val="right" w:pos="10080"/>
        </w:tabs>
      </w:pPr>
    </w:p>
    <w:p w14:paraId="3B6F867E" w14:textId="6C8DF5F1" w:rsidR="004D7355" w:rsidRPr="00D9546F" w:rsidRDefault="004D7355" w:rsidP="004D7355">
      <w:pPr>
        <w:widowControl/>
        <w:tabs>
          <w:tab w:val="left" w:pos="0"/>
          <w:tab w:val="left" w:pos="720"/>
          <w:tab w:val="left" w:pos="1440"/>
          <w:tab w:val="left" w:pos="8550"/>
          <w:tab w:val="left" w:pos="8640"/>
          <w:tab w:val="left" w:pos="9360"/>
          <w:tab w:val="right" w:pos="10080"/>
        </w:tabs>
      </w:pPr>
      <w:r w:rsidRPr="00D9546F">
        <w:rPr>
          <w:b/>
        </w:rPr>
        <w:t xml:space="preserve">March </w:t>
      </w:r>
      <w:r>
        <w:rPr>
          <w:b/>
        </w:rPr>
        <w:t>5</w:t>
      </w:r>
      <w:r w:rsidRPr="00D9546F">
        <w:rPr>
          <w:b/>
        </w:rPr>
        <w:t xml:space="preserve"> (Su</w:t>
      </w:r>
      <w:r w:rsidRPr="00D9546F">
        <w:t xml:space="preserve">) Morning: </w:t>
      </w:r>
      <w:r>
        <w:t>Orientation tour of St. George’s, set up lab and site equipment, prep site(s)</w:t>
      </w:r>
      <w:r w:rsidRPr="00D9546F">
        <w:t xml:space="preserve">; Afternoon: </w:t>
      </w:r>
      <w:r w:rsidR="008A12A6">
        <w:t xml:space="preserve">survey of </w:t>
      </w:r>
      <w:r w:rsidR="008A12A6">
        <w:t xml:space="preserve">St. George’s </w:t>
      </w:r>
      <w:r w:rsidR="008A12A6">
        <w:t>vernacular architecture and landscape archaeology</w:t>
      </w:r>
      <w:r w:rsidR="008A12A6">
        <w:t>, individual i</w:t>
      </w:r>
      <w:r w:rsidRPr="00D9546F">
        <w:t>sland exploration.</w:t>
      </w:r>
    </w:p>
    <w:p w14:paraId="40875575" w14:textId="77777777" w:rsidR="004D7355" w:rsidRPr="00D9546F" w:rsidRDefault="004D7355" w:rsidP="004D7355">
      <w:pPr>
        <w:widowControl/>
        <w:tabs>
          <w:tab w:val="left" w:pos="0"/>
          <w:tab w:val="left" w:pos="720"/>
          <w:tab w:val="left" w:pos="1440"/>
          <w:tab w:val="left" w:pos="8550"/>
          <w:tab w:val="left" w:pos="8640"/>
          <w:tab w:val="left" w:pos="9360"/>
          <w:tab w:val="right" w:pos="10080"/>
        </w:tabs>
      </w:pPr>
    </w:p>
    <w:p w14:paraId="22E6407F" w14:textId="3F34850A" w:rsidR="004D7355" w:rsidRDefault="004D7355" w:rsidP="004D7355">
      <w:pPr>
        <w:widowControl/>
        <w:tabs>
          <w:tab w:val="left" w:pos="0"/>
          <w:tab w:val="left" w:pos="720"/>
          <w:tab w:val="left" w:pos="1440"/>
          <w:tab w:val="left" w:pos="8550"/>
          <w:tab w:val="left" w:pos="8640"/>
          <w:tab w:val="left" w:pos="9360"/>
          <w:tab w:val="right" w:pos="10080"/>
        </w:tabs>
      </w:pPr>
      <w:r w:rsidRPr="00D9546F">
        <w:rPr>
          <w:b/>
        </w:rPr>
        <w:t xml:space="preserve">March </w:t>
      </w:r>
      <w:r w:rsidR="008A12A6">
        <w:rPr>
          <w:b/>
        </w:rPr>
        <w:t>6</w:t>
      </w:r>
      <w:r w:rsidRPr="00D9546F">
        <w:rPr>
          <w:b/>
        </w:rPr>
        <w:t xml:space="preserve"> (Mo)</w:t>
      </w:r>
      <w:r>
        <w:t xml:space="preserve"> Morning: trip to Bermuda Archives, documentary research (maps, deeds, photographs, etc.) Afternoon: </w:t>
      </w:r>
      <w:r w:rsidR="008A12A6">
        <w:t>set up excavation units in Globe Cellar, overview of grid, mapping, and recording protocols</w:t>
      </w:r>
      <w:r>
        <w:t>.</w:t>
      </w:r>
      <w:r w:rsidR="008A12A6">
        <w:t xml:space="preserve"> Late Afternoon: Tour of Smith’s Island archaeology sites (2010-2022).</w:t>
      </w:r>
    </w:p>
    <w:p w14:paraId="76451D8D" w14:textId="77777777" w:rsidR="004D7355" w:rsidRDefault="004D7355" w:rsidP="004D7355">
      <w:pPr>
        <w:widowControl/>
        <w:tabs>
          <w:tab w:val="left" w:pos="0"/>
          <w:tab w:val="left" w:pos="720"/>
          <w:tab w:val="left" w:pos="1440"/>
          <w:tab w:val="left" w:pos="8550"/>
          <w:tab w:val="left" w:pos="8640"/>
          <w:tab w:val="left" w:pos="9360"/>
          <w:tab w:val="right" w:pos="10080"/>
        </w:tabs>
        <w:rPr>
          <w:b/>
        </w:rPr>
      </w:pPr>
    </w:p>
    <w:p w14:paraId="548BAD1F" w14:textId="36A5FC4D" w:rsidR="004D7355" w:rsidRDefault="004D7355" w:rsidP="004D7355">
      <w:pPr>
        <w:widowControl/>
        <w:tabs>
          <w:tab w:val="left" w:pos="0"/>
          <w:tab w:val="left" w:pos="720"/>
          <w:tab w:val="left" w:pos="1440"/>
          <w:tab w:val="left" w:pos="8550"/>
          <w:tab w:val="left" w:pos="8640"/>
          <w:tab w:val="left" w:pos="9360"/>
          <w:tab w:val="right" w:pos="10080"/>
        </w:tabs>
      </w:pPr>
      <w:r>
        <w:rPr>
          <w:b/>
        </w:rPr>
        <w:t xml:space="preserve">March </w:t>
      </w:r>
      <w:r w:rsidR="008A12A6">
        <w:rPr>
          <w:b/>
        </w:rPr>
        <w:t>7</w:t>
      </w:r>
      <w:r>
        <w:rPr>
          <w:b/>
        </w:rPr>
        <w:t xml:space="preserve"> (Tu) </w:t>
      </w:r>
      <w:r w:rsidR="008A12A6">
        <w:rPr>
          <w:b/>
        </w:rPr>
        <w:t>Begin Excavation</w:t>
      </w:r>
      <w:r>
        <w:t>. Evening: artifact processing orientation (washing, identification, sorting, bagging, database entry)</w:t>
      </w:r>
    </w:p>
    <w:p w14:paraId="0D7D64B1" w14:textId="77777777" w:rsidR="004D7355" w:rsidRDefault="004D7355" w:rsidP="004D7355">
      <w:pPr>
        <w:widowControl/>
        <w:tabs>
          <w:tab w:val="left" w:pos="0"/>
          <w:tab w:val="left" w:pos="720"/>
          <w:tab w:val="left" w:pos="1440"/>
          <w:tab w:val="left" w:pos="8550"/>
          <w:tab w:val="left" w:pos="8640"/>
          <w:tab w:val="left" w:pos="9360"/>
          <w:tab w:val="right" w:pos="10080"/>
        </w:tabs>
      </w:pPr>
    </w:p>
    <w:p w14:paraId="1E8C9965" w14:textId="7683030A" w:rsidR="004D7355" w:rsidRDefault="004D7355" w:rsidP="004D7355">
      <w:pPr>
        <w:widowControl/>
        <w:tabs>
          <w:tab w:val="left" w:pos="0"/>
          <w:tab w:val="left" w:pos="720"/>
          <w:tab w:val="left" w:pos="1440"/>
          <w:tab w:val="left" w:pos="8550"/>
          <w:tab w:val="left" w:pos="8640"/>
          <w:tab w:val="left" w:pos="9360"/>
          <w:tab w:val="right" w:pos="10080"/>
        </w:tabs>
      </w:pPr>
      <w:r>
        <w:rPr>
          <w:b/>
        </w:rPr>
        <w:t xml:space="preserve">March </w:t>
      </w:r>
      <w:r w:rsidR="008A12A6">
        <w:rPr>
          <w:b/>
        </w:rPr>
        <w:t>8</w:t>
      </w:r>
      <w:r>
        <w:rPr>
          <w:b/>
        </w:rPr>
        <w:t xml:space="preserve"> (We) </w:t>
      </w:r>
      <w:r>
        <w:t>continue excavations; Evening: artifact processing</w:t>
      </w:r>
    </w:p>
    <w:p w14:paraId="12E568EC" w14:textId="23277BC2" w:rsidR="004D7355" w:rsidRDefault="004D7355" w:rsidP="004D7355">
      <w:pPr>
        <w:widowControl/>
        <w:tabs>
          <w:tab w:val="left" w:pos="0"/>
          <w:tab w:val="left" w:pos="720"/>
          <w:tab w:val="left" w:pos="1440"/>
          <w:tab w:val="left" w:pos="8550"/>
          <w:tab w:val="left" w:pos="8640"/>
          <w:tab w:val="left" w:pos="9360"/>
          <w:tab w:val="right" w:pos="10080"/>
        </w:tabs>
        <w:spacing w:before="240"/>
      </w:pPr>
      <w:r>
        <w:rPr>
          <w:b/>
        </w:rPr>
        <w:t xml:space="preserve">March </w:t>
      </w:r>
      <w:r w:rsidR="008A12A6">
        <w:rPr>
          <w:b/>
        </w:rPr>
        <w:t>9</w:t>
      </w:r>
      <w:r>
        <w:rPr>
          <w:b/>
        </w:rPr>
        <w:t xml:space="preserve"> (Th) </w:t>
      </w:r>
      <w:r>
        <w:t>continue excavation. Afternoon: common meeting to assess progress</w:t>
      </w:r>
    </w:p>
    <w:p w14:paraId="05F6E62D" w14:textId="00DC11F4" w:rsidR="004D7355" w:rsidRDefault="004D7355" w:rsidP="004D7355">
      <w:pPr>
        <w:widowControl/>
        <w:tabs>
          <w:tab w:val="left" w:pos="0"/>
          <w:tab w:val="left" w:pos="720"/>
          <w:tab w:val="left" w:pos="1440"/>
          <w:tab w:val="left" w:pos="8550"/>
          <w:tab w:val="left" w:pos="8640"/>
          <w:tab w:val="left" w:pos="9360"/>
          <w:tab w:val="right" w:pos="10080"/>
        </w:tabs>
        <w:spacing w:before="240"/>
      </w:pPr>
      <w:r>
        <w:rPr>
          <w:b/>
        </w:rPr>
        <w:t>March 1</w:t>
      </w:r>
      <w:r w:rsidR="008A12A6">
        <w:rPr>
          <w:b/>
        </w:rPr>
        <w:t>0</w:t>
      </w:r>
      <w:r>
        <w:rPr>
          <w:b/>
        </w:rPr>
        <w:t xml:space="preserve"> (Fr) </w:t>
      </w:r>
      <w:r>
        <w:t xml:space="preserve">Morning: excavation. </w:t>
      </w:r>
      <w:r w:rsidR="008A12A6">
        <w:t>Afternoon: attend Virtual St. George’s student presentations.</w:t>
      </w:r>
    </w:p>
    <w:p w14:paraId="6BE907EA" w14:textId="59F0E9BD" w:rsidR="004D7355" w:rsidRDefault="004D7355" w:rsidP="004D7355">
      <w:pPr>
        <w:widowControl/>
        <w:tabs>
          <w:tab w:val="left" w:pos="0"/>
          <w:tab w:val="left" w:pos="720"/>
          <w:tab w:val="left" w:pos="1440"/>
          <w:tab w:val="left" w:pos="8550"/>
          <w:tab w:val="left" w:pos="8640"/>
          <w:tab w:val="left" w:pos="9360"/>
          <w:tab w:val="right" w:pos="10080"/>
        </w:tabs>
        <w:spacing w:before="240"/>
      </w:pPr>
      <w:r w:rsidRPr="00C51CD0">
        <w:rPr>
          <w:b/>
        </w:rPr>
        <w:t>March 1</w:t>
      </w:r>
      <w:r w:rsidR="008A12A6">
        <w:rPr>
          <w:b/>
        </w:rPr>
        <w:t>1</w:t>
      </w:r>
      <w:r w:rsidRPr="00C51CD0">
        <w:rPr>
          <w:b/>
        </w:rPr>
        <w:t xml:space="preserve"> (Sa) </w:t>
      </w:r>
      <w:r w:rsidRPr="00C51CD0">
        <w:t>EITHER Free time/visit to Dockyard and West End Beaches or Return to Rochester (TBD by individual students)</w:t>
      </w:r>
      <w:r>
        <w:t xml:space="preserve"> </w:t>
      </w:r>
    </w:p>
    <w:p w14:paraId="65E1855B" w14:textId="23DE35E7" w:rsidR="004D7355" w:rsidRDefault="004D7355" w:rsidP="004D7355">
      <w:pPr>
        <w:widowControl/>
        <w:tabs>
          <w:tab w:val="left" w:pos="0"/>
          <w:tab w:val="left" w:pos="720"/>
          <w:tab w:val="left" w:pos="1440"/>
          <w:tab w:val="left" w:pos="8550"/>
          <w:tab w:val="left" w:pos="8640"/>
          <w:tab w:val="left" w:pos="9360"/>
          <w:tab w:val="right" w:pos="10080"/>
        </w:tabs>
        <w:spacing w:before="240"/>
      </w:pPr>
      <w:r w:rsidRPr="00270E7D">
        <w:rPr>
          <w:b/>
        </w:rPr>
        <w:t>March 1</w:t>
      </w:r>
      <w:r w:rsidR="00A20E7D">
        <w:rPr>
          <w:b/>
        </w:rPr>
        <w:t>2</w:t>
      </w:r>
      <w:r>
        <w:t xml:space="preserve"> (Su) Rest of students return to Rochester</w:t>
      </w:r>
    </w:p>
    <w:p w14:paraId="0DD62775" w14:textId="197051BA" w:rsidR="00C622D1" w:rsidRDefault="00C622D1" w:rsidP="00C622D1">
      <w:pPr>
        <w:widowControl/>
        <w:tabs>
          <w:tab w:val="left" w:pos="0"/>
          <w:tab w:val="left" w:pos="720"/>
          <w:tab w:val="left" w:pos="1440"/>
          <w:tab w:val="left" w:pos="8550"/>
          <w:tab w:val="left" w:pos="8640"/>
          <w:tab w:val="left" w:pos="9360"/>
          <w:tab w:val="right" w:pos="10080"/>
        </w:tabs>
        <w:spacing w:before="240"/>
        <w:rPr>
          <w:b/>
        </w:rPr>
      </w:pPr>
      <w:r>
        <w:rPr>
          <w:b/>
          <w:noProof/>
        </w:rPr>
        <w:lastRenderedPageBreak/>
        <w:drawing>
          <wp:anchor distT="0" distB="0" distL="114300" distR="114300" simplePos="0" relativeHeight="251676672" behindDoc="0" locked="0" layoutInCell="1" allowOverlap="1" wp14:anchorId="661699A5" wp14:editId="328832D4">
            <wp:simplePos x="0" y="0"/>
            <wp:positionH relativeFrom="column">
              <wp:posOffset>3808095</wp:posOffset>
            </wp:positionH>
            <wp:positionV relativeFrom="page">
              <wp:posOffset>1478915</wp:posOffset>
            </wp:positionV>
            <wp:extent cx="3381375" cy="2254250"/>
            <wp:effectExtent l="0" t="7937" r="1587" b="1588"/>
            <wp:wrapSquare wrapText="bothSides"/>
            <wp:docPr id="5" name="Picture 4" descr="GHAL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L2889.JPG"/>
                    <pic:cNvPicPr/>
                  </pic:nvPicPr>
                  <pic:blipFill>
                    <a:blip r:embed="rId16" cstate="print"/>
                    <a:stretch>
                      <a:fillRect/>
                    </a:stretch>
                  </pic:blipFill>
                  <pic:spPr>
                    <a:xfrm rot="16200000">
                      <a:off x="0" y="0"/>
                      <a:ext cx="3381375" cy="2254250"/>
                    </a:xfrm>
                    <a:prstGeom prst="rect">
                      <a:avLst/>
                    </a:prstGeom>
                  </pic:spPr>
                </pic:pic>
              </a:graphicData>
            </a:graphic>
          </wp:anchor>
        </w:drawing>
      </w:r>
      <w:r>
        <w:rPr>
          <w:b/>
          <w:noProof/>
        </w:rPr>
        <w:drawing>
          <wp:anchor distT="0" distB="0" distL="114300" distR="114300" simplePos="0" relativeHeight="251667456" behindDoc="0" locked="0" layoutInCell="1" allowOverlap="1" wp14:anchorId="3FC83F81" wp14:editId="517A7012">
            <wp:simplePos x="0" y="0"/>
            <wp:positionH relativeFrom="column">
              <wp:posOffset>-42545</wp:posOffset>
            </wp:positionH>
            <wp:positionV relativeFrom="paragraph">
              <wp:posOffset>0</wp:posOffset>
            </wp:positionV>
            <wp:extent cx="4277360" cy="2847975"/>
            <wp:effectExtent l="19050" t="0" r="8890" b="0"/>
            <wp:wrapSquare wrapText="bothSides"/>
            <wp:docPr id="3" name="Picture 2" descr="GHAL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L3450.JPG"/>
                    <pic:cNvPicPr/>
                  </pic:nvPicPr>
                  <pic:blipFill>
                    <a:blip r:embed="rId17" cstate="print"/>
                    <a:stretch>
                      <a:fillRect/>
                    </a:stretch>
                  </pic:blipFill>
                  <pic:spPr>
                    <a:xfrm>
                      <a:off x="0" y="0"/>
                      <a:ext cx="4277360" cy="2847975"/>
                    </a:xfrm>
                    <a:prstGeom prst="rect">
                      <a:avLst/>
                    </a:prstGeom>
                  </pic:spPr>
                </pic:pic>
              </a:graphicData>
            </a:graphic>
          </wp:anchor>
        </w:drawing>
      </w:r>
    </w:p>
    <w:p w14:paraId="5E133604" w14:textId="77777777" w:rsidR="00A20E7D" w:rsidRDefault="00C622D1" w:rsidP="00A20E7D">
      <w:pPr>
        <w:widowControl/>
        <w:tabs>
          <w:tab w:val="left" w:pos="0"/>
          <w:tab w:val="left" w:pos="720"/>
          <w:tab w:val="left" w:pos="1440"/>
          <w:tab w:val="left" w:pos="8550"/>
          <w:tab w:val="left" w:pos="8640"/>
          <w:tab w:val="left" w:pos="9360"/>
          <w:tab w:val="right" w:pos="10080"/>
        </w:tabs>
      </w:pPr>
      <w:r>
        <w:rPr>
          <w:b/>
        </w:rPr>
        <w:t>Mar 13 (M) NO CLASS</w:t>
      </w:r>
      <w:r>
        <w:rPr>
          <w:bCs/>
        </w:rPr>
        <w:t xml:space="preserve"> – </w:t>
      </w:r>
      <w:r w:rsidR="00A20E7D">
        <w:t>– recover from Field School and catch up on your other work &amp; write your assessment/reflection on your fieldwork experience.</w:t>
      </w:r>
    </w:p>
    <w:p w14:paraId="220C12B8" w14:textId="77777777" w:rsidR="00A20E7D" w:rsidRDefault="00A20E7D" w:rsidP="00A20E7D">
      <w:pPr>
        <w:widowControl/>
        <w:tabs>
          <w:tab w:val="left" w:pos="0"/>
          <w:tab w:val="left" w:pos="720"/>
          <w:tab w:val="left" w:pos="1440"/>
          <w:tab w:val="left" w:pos="8550"/>
          <w:tab w:val="left" w:pos="8640"/>
          <w:tab w:val="left" w:pos="9360"/>
          <w:tab w:val="right" w:pos="10080"/>
        </w:tabs>
      </w:pPr>
    </w:p>
    <w:p w14:paraId="2BE87F50" w14:textId="22DE8327" w:rsidR="00C622D1" w:rsidRDefault="00C622D1" w:rsidP="00C622D1">
      <w:pPr>
        <w:widowControl/>
        <w:tabs>
          <w:tab w:val="left" w:pos="0"/>
          <w:tab w:val="left" w:pos="720"/>
          <w:tab w:val="left" w:pos="1440"/>
          <w:tab w:val="left" w:pos="8550"/>
          <w:tab w:val="left" w:pos="8640"/>
          <w:tab w:val="left" w:pos="9360"/>
          <w:tab w:val="right" w:pos="10080"/>
        </w:tabs>
      </w:pPr>
      <w:r w:rsidRPr="00C51CD0">
        <w:rPr>
          <w:b/>
        </w:rPr>
        <w:t>Mar</w:t>
      </w:r>
      <w:r>
        <w:rPr>
          <w:b/>
        </w:rPr>
        <w:t xml:space="preserve"> 15</w:t>
      </w:r>
      <w:r w:rsidRPr="00C51CD0">
        <w:rPr>
          <w:b/>
        </w:rPr>
        <w:t xml:space="preserve"> (</w:t>
      </w:r>
      <w:r>
        <w:rPr>
          <w:b/>
        </w:rPr>
        <w:t>W</w:t>
      </w:r>
      <w:r w:rsidRPr="00C51CD0">
        <w:rPr>
          <w:b/>
        </w:rPr>
        <w:t>)</w:t>
      </w:r>
      <w:r>
        <w:t xml:space="preserve"> – Assessment of fieldwork, Design Field Report, and assign</w:t>
      </w:r>
      <w:r>
        <w:t xml:space="preserve"> </w:t>
      </w:r>
      <w:r>
        <w:t>student roles in producing the report</w:t>
      </w:r>
      <w:r>
        <w:t>,</w:t>
      </w:r>
      <w:r>
        <w:t xml:space="preserve"> including additional contextual discussion and further research).</w:t>
      </w:r>
    </w:p>
    <w:p w14:paraId="1168EBD1" w14:textId="49FABA58" w:rsidR="00C622D1" w:rsidRPr="00131D05" w:rsidRDefault="00C622D1" w:rsidP="00C622D1">
      <w:pPr>
        <w:widowControl/>
        <w:tabs>
          <w:tab w:val="left" w:pos="0"/>
          <w:tab w:val="left" w:pos="720"/>
          <w:tab w:val="left" w:pos="1440"/>
          <w:tab w:val="left" w:pos="8550"/>
          <w:tab w:val="left" w:pos="8640"/>
          <w:tab w:val="left" w:pos="9360"/>
          <w:tab w:val="right" w:pos="10080"/>
        </w:tabs>
        <w:rPr>
          <w:b/>
        </w:rPr>
      </w:pPr>
      <w:r>
        <w:rPr>
          <w:b/>
        </w:rPr>
        <w:t xml:space="preserve">*** Reflection Essay on </w:t>
      </w:r>
      <w:r>
        <w:rPr>
          <w:b/>
        </w:rPr>
        <w:t xml:space="preserve">Bermuda </w:t>
      </w:r>
      <w:r>
        <w:rPr>
          <w:b/>
        </w:rPr>
        <w:t>Fieldwork DUE</w:t>
      </w:r>
    </w:p>
    <w:p w14:paraId="0A52931A" w14:textId="32CB9D75" w:rsidR="008A12A6" w:rsidRDefault="008A12A6">
      <w:pPr>
        <w:widowControl/>
        <w:tabs>
          <w:tab w:val="left" w:pos="0"/>
          <w:tab w:val="left" w:pos="720"/>
          <w:tab w:val="left" w:pos="1440"/>
          <w:tab w:val="left" w:pos="8550"/>
          <w:tab w:val="left" w:pos="8640"/>
          <w:tab w:val="left" w:pos="9360"/>
          <w:tab w:val="right" w:pos="10080"/>
        </w:tabs>
        <w:rPr>
          <w:b/>
        </w:rPr>
      </w:pPr>
    </w:p>
    <w:p w14:paraId="48646307" w14:textId="4E37CEFF" w:rsidR="00C622D1" w:rsidRDefault="00C622D1">
      <w:pPr>
        <w:widowControl/>
        <w:tabs>
          <w:tab w:val="left" w:pos="0"/>
          <w:tab w:val="left" w:pos="720"/>
          <w:tab w:val="left" w:pos="1440"/>
          <w:tab w:val="left" w:pos="8550"/>
          <w:tab w:val="left" w:pos="8640"/>
          <w:tab w:val="left" w:pos="9360"/>
          <w:tab w:val="right" w:pos="10080"/>
        </w:tabs>
        <w:rPr>
          <w:b/>
        </w:rPr>
      </w:pPr>
    </w:p>
    <w:p w14:paraId="4763B5B8" w14:textId="65C9D1F0" w:rsidR="00A20E7D" w:rsidRDefault="00C622D1" w:rsidP="00A20E7D">
      <w:pPr>
        <w:widowControl/>
        <w:tabs>
          <w:tab w:val="left" w:pos="0"/>
          <w:tab w:val="left" w:pos="720"/>
          <w:tab w:val="left" w:pos="1440"/>
          <w:tab w:val="left" w:pos="8550"/>
          <w:tab w:val="left" w:pos="8640"/>
          <w:tab w:val="left" w:pos="9360"/>
          <w:tab w:val="right" w:pos="10080"/>
        </w:tabs>
        <w:jc w:val="center"/>
        <w:rPr>
          <w:b/>
        </w:rPr>
      </w:pPr>
      <w:r>
        <w:rPr>
          <w:b/>
        </w:rPr>
        <w:t>Week</w:t>
      </w:r>
      <w:r w:rsidR="00A20E7D">
        <w:rPr>
          <w:b/>
        </w:rPr>
        <w:t>s</w:t>
      </w:r>
      <w:r>
        <w:rPr>
          <w:b/>
        </w:rPr>
        <w:t xml:space="preserve"> X</w:t>
      </w:r>
      <w:r w:rsidR="00A20E7D">
        <w:rPr>
          <w:b/>
        </w:rPr>
        <w:t>-XI</w:t>
      </w:r>
    </w:p>
    <w:p w14:paraId="4E0CE31A" w14:textId="056323DE" w:rsidR="00C622D1" w:rsidRDefault="00C622D1" w:rsidP="00A20E7D">
      <w:pPr>
        <w:widowControl/>
        <w:tabs>
          <w:tab w:val="left" w:pos="0"/>
          <w:tab w:val="left" w:pos="720"/>
          <w:tab w:val="left" w:pos="1440"/>
          <w:tab w:val="left" w:pos="8550"/>
          <w:tab w:val="left" w:pos="8640"/>
          <w:tab w:val="left" w:pos="9360"/>
          <w:tab w:val="right" w:pos="10080"/>
        </w:tabs>
        <w:jc w:val="center"/>
        <w:rPr>
          <w:b/>
        </w:rPr>
      </w:pPr>
      <w:r>
        <w:rPr>
          <w:b/>
        </w:rPr>
        <w:t>Material Culture &amp; Site Interpretation, Continued.</w:t>
      </w:r>
    </w:p>
    <w:p w14:paraId="418EB399" w14:textId="77777777" w:rsidR="00C622D1" w:rsidRDefault="00C622D1">
      <w:pPr>
        <w:widowControl/>
        <w:tabs>
          <w:tab w:val="left" w:pos="0"/>
          <w:tab w:val="left" w:pos="720"/>
          <w:tab w:val="left" w:pos="1440"/>
          <w:tab w:val="left" w:pos="8550"/>
          <w:tab w:val="left" w:pos="8640"/>
          <w:tab w:val="left" w:pos="9360"/>
          <w:tab w:val="right" w:pos="10080"/>
        </w:tabs>
        <w:rPr>
          <w:b/>
        </w:rPr>
      </w:pPr>
    </w:p>
    <w:p w14:paraId="57789502" w14:textId="074333D8" w:rsidR="00C622D1" w:rsidRPr="00A20E7D" w:rsidRDefault="00C622D1" w:rsidP="00C622D1">
      <w:pPr>
        <w:widowControl/>
        <w:tabs>
          <w:tab w:val="left" w:pos="0"/>
          <w:tab w:val="left" w:pos="720"/>
          <w:tab w:val="left" w:pos="1440"/>
          <w:tab w:val="left" w:pos="8550"/>
          <w:tab w:val="left" w:pos="8640"/>
          <w:tab w:val="left" w:pos="9360"/>
          <w:tab w:val="right" w:pos="10080"/>
        </w:tabs>
        <w:outlineLvl w:val="0"/>
        <w:rPr>
          <w:bCs/>
        </w:rPr>
      </w:pPr>
      <w:r w:rsidRPr="00661766">
        <w:rPr>
          <w:b/>
        </w:rPr>
        <w:t xml:space="preserve">Practicum on Artifact Identification and Analysis: </w:t>
      </w:r>
      <w:r w:rsidRPr="00A20E7D">
        <w:rPr>
          <w:bCs/>
        </w:rPr>
        <w:t xml:space="preserve">Rush Rhees Reserve: </w:t>
      </w:r>
      <w:r w:rsidRPr="00A20E7D">
        <w:rPr>
          <w:bCs/>
        </w:rPr>
        <w:t>You will work in pairs to analyze and interpret a set of hypothetical artifact assemblages.</w:t>
      </w:r>
    </w:p>
    <w:p w14:paraId="24325D46" w14:textId="289BD15C" w:rsidR="008A12A6" w:rsidRDefault="008A12A6">
      <w:pPr>
        <w:widowControl/>
        <w:tabs>
          <w:tab w:val="left" w:pos="0"/>
          <w:tab w:val="left" w:pos="720"/>
          <w:tab w:val="left" w:pos="1440"/>
          <w:tab w:val="left" w:pos="8550"/>
          <w:tab w:val="left" w:pos="8640"/>
          <w:tab w:val="left" w:pos="9360"/>
          <w:tab w:val="right" w:pos="10080"/>
        </w:tabs>
        <w:rPr>
          <w:b/>
        </w:rPr>
      </w:pPr>
    </w:p>
    <w:p w14:paraId="0A3D0F7C" w14:textId="3495115E" w:rsidR="000D5299" w:rsidRDefault="00C622D1">
      <w:pPr>
        <w:widowControl/>
        <w:tabs>
          <w:tab w:val="left" w:pos="0"/>
          <w:tab w:val="left" w:pos="720"/>
          <w:tab w:val="left" w:pos="1440"/>
          <w:tab w:val="left" w:pos="8550"/>
          <w:tab w:val="left" w:pos="8640"/>
          <w:tab w:val="left" w:pos="9360"/>
          <w:tab w:val="right" w:pos="10080"/>
        </w:tabs>
      </w:pPr>
      <w:r>
        <w:rPr>
          <w:b/>
        </w:rPr>
        <w:t xml:space="preserve">Mar </w:t>
      </w:r>
      <w:r w:rsidR="00A20E7D">
        <w:rPr>
          <w:b/>
        </w:rPr>
        <w:t xml:space="preserve">20 (M) </w:t>
      </w:r>
      <w:r w:rsidR="00FE2A25">
        <w:t xml:space="preserve">Faunal Remains, Ecofacts, </w:t>
      </w:r>
      <w:r w:rsidR="003E3D5B">
        <w:t>h</w:t>
      </w:r>
      <w:r w:rsidR="00FE2A25">
        <w:t xml:space="preserve">uman </w:t>
      </w:r>
      <w:r w:rsidR="003E3D5B">
        <w:t>burials, and gravestones</w:t>
      </w:r>
      <w:r w:rsidR="00E52AA9">
        <w:t xml:space="preserve"> –</w:t>
      </w:r>
      <w:r w:rsidR="00FE2A25">
        <w:t xml:space="preserve"> </w:t>
      </w:r>
      <w:r w:rsidR="00A20E7D">
        <w:t xml:space="preserve">READ </w:t>
      </w:r>
      <w:r w:rsidR="002C42A0">
        <w:t xml:space="preserve">HA </w:t>
      </w:r>
      <w:r w:rsidR="007152F5">
        <w:t>82-84, 136-137</w:t>
      </w:r>
      <w:r w:rsidR="007750D2">
        <w:t xml:space="preserve">, </w:t>
      </w:r>
      <w:r w:rsidR="00E10345">
        <w:t xml:space="preserve">197-199, </w:t>
      </w:r>
      <w:r w:rsidR="007750D2">
        <w:t>261</w:t>
      </w:r>
      <w:r w:rsidR="003E3D5B">
        <w:t xml:space="preserve">; ISTF ch. </w:t>
      </w:r>
      <w:r w:rsidR="007750D2">
        <w:t>4</w:t>
      </w:r>
    </w:p>
    <w:p w14:paraId="6387C230" w14:textId="4DC542A1" w:rsidR="00077F3F" w:rsidRDefault="00077F3F" w:rsidP="00BE3F22">
      <w:pPr>
        <w:widowControl/>
        <w:tabs>
          <w:tab w:val="left" w:pos="0"/>
          <w:tab w:val="left" w:pos="720"/>
          <w:tab w:val="left" w:pos="1440"/>
          <w:tab w:val="left" w:pos="8550"/>
          <w:tab w:val="left" w:pos="8640"/>
          <w:tab w:val="left" w:pos="9360"/>
          <w:tab w:val="right" w:pos="10080"/>
        </w:tabs>
        <w:outlineLvl w:val="0"/>
        <w:rPr>
          <w:b/>
        </w:rPr>
      </w:pPr>
    </w:p>
    <w:p w14:paraId="0E4D875B" w14:textId="6D0A95C5" w:rsidR="00B05CA6" w:rsidRDefault="00E36982">
      <w:pPr>
        <w:widowControl/>
        <w:tabs>
          <w:tab w:val="left" w:pos="0"/>
          <w:tab w:val="left" w:pos="720"/>
          <w:tab w:val="left" w:pos="1440"/>
          <w:tab w:val="left" w:pos="8550"/>
          <w:tab w:val="left" w:pos="8640"/>
          <w:tab w:val="left" w:pos="9360"/>
          <w:tab w:val="right" w:pos="10080"/>
        </w:tabs>
      </w:pPr>
      <w:r w:rsidRPr="00023729">
        <w:rPr>
          <w:b/>
        </w:rPr>
        <w:t xml:space="preserve">March </w:t>
      </w:r>
      <w:r w:rsidR="00A20E7D">
        <w:rPr>
          <w:b/>
        </w:rPr>
        <w:t>22</w:t>
      </w:r>
      <w:r>
        <w:t xml:space="preserve"> (</w:t>
      </w:r>
      <w:r w:rsidR="00A20E7D">
        <w:t>W</w:t>
      </w:r>
      <w:r>
        <w:t xml:space="preserve">) </w:t>
      </w:r>
      <w:r w:rsidR="000B6E6A">
        <w:t xml:space="preserve">Households and Architecture </w:t>
      </w:r>
      <w:r w:rsidR="00E52AA9">
        <w:t xml:space="preserve">– </w:t>
      </w:r>
      <w:r w:rsidR="00A20E7D">
        <w:t xml:space="preserve">READ </w:t>
      </w:r>
      <w:r w:rsidR="000B6E6A">
        <w:t>HA 138-140, 184-188; ISTF, ch 5</w:t>
      </w:r>
    </w:p>
    <w:p w14:paraId="118DE5C3" w14:textId="5DC23AB1" w:rsidR="00A20E7D" w:rsidRDefault="00A20E7D" w:rsidP="00E36982">
      <w:pPr>
        <w:widowControl/>
        <w:tabs>
          <w:tab w:val="left" w:pos="0"/>
          <w:tab w:val="left" w:pos="720"/>
          <w:tab w:val="left" w:pos="1440"/>
          <w:tab w:val="left" w:pos="8550"/>
          <w:tab w:val="left" w:pos="8640"/>
          <w:tab w:val="left" w:pos="9360"/>
          <w:tab w:val="right" w:pos="10080"/>
        </w:tabs>
        <w:rPr>
          <w:b/>
        </w:rPr>
      </w:pPr>
    </w:p>
    <w:p w14:paraId="4D3B9FBF" w14:textId="20AB4082" w:rsidR="00A20E7D" w:rsidRDefault="00E36982" w:rsidP="00A20E7D">
      <w:pPr>
        <w:widowControl/>
        <w:tabs>
          <w:tab w:val="left" w:pos="0"/>
          <w:tab w:val="left" w:pos="720"/>
          <w:tab w:val="left" w:pos="1440"/>
          <w:tab w:val="left" w:pos="8550"/>
          <w:tab w:val="left" w:pos="8640"/>
          <w:tab w:val="left" w:pos="9360"/>
          <w:tab w:val="right" w:pos="10080"/>
        </w:tabs>
      </w:pPr>
      <w:r w:rsidRPr="00023729">
        <w:rPr>
          <w:b/>
        </w:rPr>
        <w:t xml:space="preserve">March </w:t>
      </w:r>
      <w:r w:rsidR="00A20E7D">
        <w:rPr>
          <w:b/>
        </w:rPr>
        <w:t>27</w:t>
      </w:r>
      <w:r>
        <w:t xml:space="preserve"> (</w:t>
      </w:r>
      <w:r w:rsidR="00A20E7D">
        <w:t>M</w:t>
      </w:r>
      <w:r>
        <w:t>)</w:t>
      </w:r>
      <w:r w:rsidR="00A20E7D">
        <w:t xml:space="preserve"> </w:t>
      </w:r>
      <w:r>
        <w:t xml:space="preserve"> </w:t>
      </w:r>
      <w:r w:rsidR="00A20E7D">
        <w:t>Houses, Gardens, and Landscape</w:t>
      </w:r>
      <w:r w:rsidR="00A20E7D">
        <w:t xml:space="preserve">s -  READ </w:t>
      </w:r>
      <w:r w:rsidR="00A20E7D">
        <w:t>HA 47-48, 140-147; *Upton, “White and Black Landscapes”</w:t>
      </w:r>
    </w:p>
    <w:p w14:paraId="2B460614" w14:textId="203CF223" w:rsidR="00E36982" w:rsidRDefault="00E36982" w:rsidP="00B05CA6">
      <w:pPr>
        <w:widowControl/>
        <w:tabs>
          <w:tab w:val="left" w:pos="0"/>
          <w:tab w:val="left" w:pos="720"/>
          <w:tab w:val="left" w:pos="1440"/>
          <w:tab w:val="left" w:pos="8550"/>
          <w:tab w:val="left" w:pos="8640"/>
          <w:tab w:val="left" w:pos="9360"/>
          <w:tab w:val="right" w:pos="10080"/>
        </w:tabs>
      </w:pPr>
    </w:p>
    <w:p w14:paraId="39A6EF1D" w14:textId="161936BC" w:rsidR="00A20E7D" w:rsidRDefault="00C51CD0" w:rsidP="00A20E7D">
      <w:pPr>
        <w:widowControl/>
        <w:tabs>
          <w:tab w:val="left" w:pos="0"/>
          <w:tab w:val="left" w:pos="720"/>
          <w:tab w:val="left" w:pos="1440"/>
          <w:tab w:val="left" w:pos="8550"/>
          <w:tab w:val="left" w:pos="8640"/>
          <w:tab w:val="left" w:pos="9360"/>
          <w:tab w:val="right" w:pos="10080"/>
        </w:tabs>
      </w:pPr>
      <w:r w:rsidRPr="00C51CD0">
        <w:rPr>
          <w:b/>
        </w:rPr>
        <w:t>March 2</w:t>
      </w:r>
      <w:r w:rsidR="00A20E7D">
        <w:rPr>
          <w:b/>
        </w:rPr>
        <w:t>9</w:t>
      </w:r>
      <w:r w:rsidRPr="00C51CD0">
        <w:rPr>
          <w:b/>
        </w:rPr>
        <w:t xml:space="preserve"> (</w:t>
      </w:r>
      <w:r w:rsidR="00A20E7D">
        <w:rPr>
          <w:b/>
        </w:rPr>
        <w:t>W</w:t>
      </w:r>
      <w:r w:rsidRPr="00C51CD0">
        <w:rPr>
          <w:b/>
        </w:rPr>
        <w:t>)</w:t>
      </w:r>
      <w:r w:rsidR="00A20E7D">
        <w:rPr>
          <w:b/>
        </w:rPr>
        <w:t xml:space="preserve"> </w:t>
      </w:r>
      <w:r>
        <w:rPr>
          <w:b/>
        </w:rPr>
        <w:t xml:space="preserve"> </w:t>
      </w:r>
      <w:r w:rsidR="00A20E7D">
        <w:t xml:space="preserve">Underwater Archaeology: Research, Sites, and Methods – </w:t>
      </w:r>
      <w:r w:rsidR="00A20E7D">
        <w:t xml:space="preserve">READ </w:t>
      </w:r>
      <w:r w:rsidR="00A20E7D">
        <w:t>HA 86-87, 163-166, 280-283</w:t>
      </w:r>
      <w:r w:rsidR="00A20E7D">
        <w:t xml:space="preserve">; </w:t>
      </w:r>
      <w:r w:rsidR="00A20E7D">
        <w:t xml:space="preserve">Joe Flatman and Mark Staniforth, “Historical Marine Archaeology”; Schmidt and Mrozowski, </w:t>
      </w:r>
      <w:r w:rsidR="0070627B">
        <w:rPr>
          <w:noProof/>
        </w:rPr>
        <w:lastRenderedPageBreak/>
        <w:drawing>
          <wp:anchor distT="0" distB="0" distL="114300" distR="114300" simplePos="0" relativeHeight="251663360" behindDoc="0" locked="0" layoutInCell="1" allowOverlap="1" wp14:anchorId="3E747D34" wp14:editId="3F6BA614">
            <wp:simplePos x="0" y="0"/>
            <wp:positionH relativeFrom="column">
              <wp:posOffset>3038475</wp:posOffset>
            </wp:positionH>
            <wp:positionV relativeFrom="paragraph">
              <wp:posOffset>0</wp:posOffset>
            </wp:positionV>
            <wp:extent cx="3581400" cy="1647825"/>
            <wp:effectExtent l="19050" t="0" r="0" b="0"/>
            <wp:wrapSquare wrapText="bothSides"/>
            <wp:docPr id="16" name="Picture 16" descr="http://www.archeolog-home.com/medias/images/ep-712109993-jpg-q-100-maxw-550-maxh-500.jpg?fx=r_550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cheolog-home.com/medias/images/ep-712109993-jpg-q-100-maxw-550-maxh-500.jpg?fx=r_550_550"/>
                    <pic:cNvPicPr>
                      <a:picLocks noChangeAspect="1" noChangeArrowheads="1"/>
                    </pic:cNvPicPr>
                  </pic:nvPicPr>
                  <pic:blipFill>
                    <a:blip r:embed="rId18"/>
                    <a:srcRect/>
                    <a:stretch>
                      <a:fillRect/>
                    </a:stretch>
                  </pic:blipFill>
                  <pic:spPr bwMode="auto">
                    <a:xfrm>
                      <a:off x="0" y="0"/>
                      <a:ext cx="3581400" cy="1647825"/>
                    </a:xfrm>
                    <a:prstGeom prst="rect">
                      <a:avLst/>
                    </a:prstGeom>
                    <a:noFill/>
                    <a:ln w="9525">
                      <a:noFill/>
                      <a:miter lim="800000"/>
                      <a:headEnd/>
                      <a:tailEnd/>
                    </a:ln>
                  </pic:spPr>
                </pic:pic>
              </a:graphicData>
            </a:graphic>
          </wp:anchor>
        </w:drawing>
      </w:r>
      <w:r w:rsidR="00A20E7D">
        <w:t>“Documentary Insights into the Archaeology of Smuggling”</w:t>
      </w:r>
      <w:r w:rsidR="00A20E7D">
        <w:t xml:space="preserve">; </w:t>
      </w:r>
      <w:r w:rsidR="00A20E7D">
        <w:t>Donny Hamilton, “Pirates and Merchants: Port Royal, Jamaica” and see his Port Royal Project website (</w:t>
      </w:r>
      <w:hyperlink r:id="rId19" w:history="1">
        <w:r w:rsidR="00A20E7D" w:rsidRPr="00B40DAB">
          <w:rPr>
            <w:rStyle w:val="Hyperlink"/>
          </w:rPr>
          <w:t>http://nautarch.tamu.edu/portroyal/</w:t>
        </w:r>
      </w:hyperlink>
      <w:r w:rsidR="00A20E7D">
        <w:t xml:space="preserve">)  </w:t>
      </w:r>
    </w:p>
    <w:p w14:paraId="4040B9CF" w14:textId="25F6F20D" w:rsidR="00A20E7D" w:rsidRPr="00A20E7D" w:rsidRDefault="00A20E7D" w:rsidP="00A20E7D">
      <w:pPr>
        <w:widowControl/>
        <w:tabs>
          <w:tab w:val="left" w:pos="0"/>
          <w:tab w:val="left" w:pos="720"/>
          <w:tab w:val="left" w:pos="1440"/>
          <w:tab w:val="left" w:pos="8550"/>
          <w:tab w:val="left" w:pos="8640"/>
          <w:tab w:val="left" w:pos="9360"/>
          <w:tab w:val="right" w:pos="10080"/>
        </w:tabs>
        <w:rPr>
          <w:b/>
          <w:bCs/>
        </w:rPr>
      </w:pPr>
      <w:r>
        <w:rPr>
          <w:b/>
          <w:bCs/>
        </w:rPr>
        <w:t>*</w:t>
      </w:r>
      <w:r w:rsidRPr="00A20E7D">
        <w:rPr>
          <w:b/>
          <w:bCs/>
        </w:rPr>
        <w:t>ARTIFACT IDENTIFIECTION &amp; ANALYSIS ASSIGNMENT DUE</w:t>
      </w:r>
    </w:p>
    <w:p w14:paraId="54300DD7" w14:textId="77777777" w:rsidR="00A20E7D" w:rsidRDefault="00A20E7D" w:rsidP="00A20E7D">
      <w:pPr>
        <w:widowControl/>
        <w:tabs>
          <w:tab w:val="left" w:pos="0"/>
          <w:tab w:val="left" w:pos="720"/>
          <w:tab w:val="left" w:pos="1440"/>
          <w:tab w:val="left" w:pos="8550"/>
          <w:tab w:val="left" w:pos="8640"/>
          <w:tab w:val="left" w:pos="9360"/>
          <w:tab w:val="right" w:pos="10080"/>
        </w:tabs>
      </w:pPr>
    </w:p>
    <w:p w14:paraId="471806A8" w14:textId="77777777" w:rsidR="000F3677" w:rsidRDefault="000F3677">
      <w:pPr>
        <w:widowControl/>
        <w:tabs>
          <w:tab w:val="left" w:pos="0"/>
          <w:tab w:val="left" w:pos="720"/>
          <w:tab w:val="left" w:pos="1440"/>
          <w:tab w:val="left" w:pos="8550"/>
          <w:tab w:val="left" w:pos="8640"/>
          <w:tab w:val="left" w:pos="9360"/>
          <w:tab w:val="right" w:pos="10080"/>
        </w:tabs>
      </w:pPr>
    </w:p>
    <w:p w14:paraId="4AC126DC" w14:textId="77777777" w:rsidR="0070627B" w:rsidRDefault="0070627B" w:rsidP="0034250F">
      <w:pPr>
        <w:widowControl/>
        <w:tabs>
          <w:tab w:val="left" w:pos="0"/>
          <w:tab w:val="left" w:pos="720"/>
          <w:tab w:val="left" w:pos="1440"/>
          <w:tab w:val="left" w:pos="8550"/>
          <w:tab w:val="left" w:pos="8640"/>
          <w:tab w:val="left" w:pos="9360"/>
          <w:tab w:val="right" w:pos="10080"/>
        </w:tabs>
        <w:jc w:val="center"/>
        <w:outlineLvl w:val="0"/>
        <w:rPr>
          <w:b/>
        </w:rPr>
      </w:pPr>
    </w:p>
    <w:p w14:paraId="7FC42CC6" w14:textId="2E4E17A8" w:rsidR="000B6E6A" w:rsidRDefault="000B6E6A" w:rsidP="0034250F">
      <w:pPr>
        <w:widowControl/>
        <w:tabs>
          <w:tab w:val="left" w:pos="0"/>
          <w:tab w:val="left" w:pos="720"/>
          <w:tab w:val="left" w:pos="1440"/>
          <w:tab w:val="left" w:pos="8550"/>
          <w:tab w:val="left" w:pos="8640"/>
          <w:tab w:val="left" w:pos="9360"/>
          <w:tab w:val="right" w:pos="10080"/>
        </w:tabs>
        <w:jc w:val="center"/>
        <w:outlineLvl w:val="0"/>
        <w:rPr>
          <w:b/>
        </w:rPr>
      </w:pPr>
      <w:r>
        <w:rPr>
          <w:b/>
        </w:rPr>
        <w:t xml:space="preserve">Weeks </w:t>
      </w:r>
      <w:r w:rsidR="00824879">
        <w:rPr>
          <w:b/>
        </w:rPr>
        <w:t>X</w:t>
      </w:r>
      <w:r w:rsidR="00A20E7D">
        <w:rPr>
          <w:b/>
        </w:rPr>
        <w:t>I</w:t>
      </w:r>
      <w:r w:rsidR="00C51CD0">
        <w:rPr>
          <w:b/>
        </w:rPr>
        <w:t>I</w:t>
      </w:r>
      <w:r>
        <w:rPr>
          <w:b/>
        </w:rPr>
        <w:t>-</w:t>
      </w:r>
      <w:r w:rsidR="007750D2">
        <w:rPr>
          <w:b/>
        </w:rPr>
        <w:t>XI</w:t>
      </w:r>
      <w:r w:rsidR="00B86596">
        <w:rPr>
          <w:b/>
        </w:rPr>
        <w:t>II</w:t>
      </w:r>
      <w:r w:rsidR="007750D2">
        <w:rPr>
          <w:b/>
        </w:rPr>
        <w:t xml:space="preserve"> – </w:t>
      </w:r>
      <w:r>
        <w:rPr>
          <w:b/>
        </w:rPr>
        <w:t xml:space="preserve">Historical Archaeology </w:t>
      </w:r>
      <w:r w:rsidR="00A20E7D">
        <w:rPr>
          <w:b/>
        </w:rPr>
        <w:t>Case Studies</w:t>
      </w:r>
    </w:p>
    <w:p w14:paraId="23F6AEA7" w14:textId="77777777" w:rsidR="00C51CD0" w:rsidRPr="000B6E6A" w:rsidRDefault="00C51CD0" w:rsidP="00BE3F22">
      <w:pPr>
        <w:widowControl/>
        <w:tabs>
          <w:tab w:val="left" w:pos="0"/>
          <w:tab w:val="left" w:pos="720"/>
          <w:tab w:val="left" w:pos="1440"/>
          <w:tab w:val="left" w:pos="8550"/>
          <w:tab w:val="left" w:pos="8640"/>
          <w:tab w:val="left" w:pos="9360"/>
          <w:tab w:val="right" w:pos="10080"/>
        </w:tabs>
        <w:outlineLvl w:val="0"/>
        <w:rPr>
          <w:b/>
        </w:rPr>
      </w:pPr>
    </w:p>
    <w:p w14:paraId="499706EC" w14:textId="4DBCF918" w:rsidR="002C42A0" w:rsidRDefault="0070627B">
      <w:pPr>
        <w:widowControl/>
        <w:tabs>
          <w:tab w:val="left" w:pos="0"/>
          <w:tab w:val="left" w:pos="720"/>
          <w:tab w:val="left" w:pos="1440"/>
          <w:tab w:val="left" w:pos="8550"/>
          <w:tab w:val="left" w:pos="8640"/>
          <w:tab w:val="left" w:pos="9360"/>
          <w:tab w:val="right" w:pos="10080"/>
        </w:tabs>
      </w:pPr>
      <w:r>
        <w:rPr>
          <w:b/>
        </w:rPr>
        <w:t>Apr 3 (M)</w:t>
      </w:r>
      <w:r w:rsidR="007152F5">
        <w:t xml:space="preserve"> Archaeology of Colonization, Capitalism and Globalization </w:t>
      </w:r>
      <w:r w:rsidR="00792ED3">
        <w:t xml:space="preserve">– </w:t>
      </w:r>
      <w:r>
        <w:t xml:space="preserve">READ </w:t>
      </w:r>
      <w:r w:rsidR="007152F5">
        <w:t xml:space="preserve">HA </w:t>
      </w:r>
      <w:r w:rsidR="00023729">
        <w:t xml:space="preserve">70-72, </w:t>
      </w:r>
      <w:r w:rsidR="004017AC">
        <w:t xml:space="preserve">107-110, </w:t>
      </w:r>
      <w:r w:rsidR="003E3D5B">
        <w:t xml:space="preserve">233-236, </w:t>
      </w:r>
      <w:r w:rsidR="007152F5">
        <w:t>264-2</w:t>
      </w:r>
      <w:r w:rsidR="003D00D9">
        <w:t>67</w:t>
      </w:r>
      <w:r w:rsidR="0003537E">
        <w:t>; *</w:t>
      </w:r>
      <w:r w:rsidR="00113121">
        <w:t xml:space="preserve"> </w:t>
      </w:r>
      <w:r w:rsidR="0003537E">
        <w:t>Little, “</w:t>
      </w:r>
      <w:r w:rsidR="00113121">
        <w:t>Colonialism, Capitalism, and Slavery</w:t>
      </w:r>
      <w:r w:rsidR="0003537E">
        <w:t>”</w:t>
      </w:r>
      <w:r w:rsidR="00113121">
        <w:t>;</w:t>
      </w:r>
      <w:r w:rsidR="0003537E">
        <w:t xml:space="preserve"> </w:t>
      </w:r>
      <w:r w:rsidR="00CA7249">
        <w:t>* Deagan, “Historical Archaeology’s Contributions to our Understanding of Early America”</w:t>
      </w:r>
    </w:p>
    <w:p w14:paraId="41F165CC" w14:textId="77777777" w:rsidR="00131D05" w:rsidRDefault="00131D05">
      <w:pPr>
        <w:widowControl/>
        <w:tabs>
          <w:tab w:val="left" w:pos="0"/>
          <w:tab w:val="left" w:pos="720"/>
          <w:tab w:val="left" w:pos="1440"/>
          <w:tab w:val="left" w:pos="8550"/>
          <w:tab w:val="left" w:pos="8640"/>
          <w:tab w:val="left" w:pos="9360"/>
          <w:tab w:val="right" w:pos="10080"/>
        </w:tabs>
        <w:rPr>
          <w:b/>
        </w:rPr>
      </w:pPr>
    </w:p>
    <w:p w14:paraId="46DB11F7" w14:textId="50D4A322" w:rsidR="00131D05" w:rsidRDefault="00131D05">
      <w:pPr>
        <w:widowControl/>
        <w:tabs>
          <w:tab w:val="left" w:pos="0"/>
          <w:tab w:val="left" w:pos="720"/>
          <w:tab w:val="left" w:pos="1440"/>
          <w:tab w:val="left" w:pos="8550"/>
          <w:tab w:val="left" w:pos="8640"/>
          <w:tab w:val="left" w:pos="9360"/>
          <w:tab w:val="right" w:pos="10080"/>
        </w:tabs>
      </w:pPr>
      <w:r>
        <w:rPr>
          <w:b/>
        </w:rPr>
        <w:t xml:space="preserve">April </w:t>
      </w:r>
      <w:r w:rsidR="0070627B">
        <w:rPr>
          <w:b/>
        </w:rPr>
        <w:t>5</w:t>
      </w:r>
      <w:r w:rsidR="002C42A0">
        <w:t xml:space="preserve"> (</w:t>
      </w:r>
      <w:r w:rsidR="0070627B">
        <w:t>W</w:t>
      </w:r>
      <w:r w:rsidR="002C42A0">
        <w:t>)</w:t>
      </w:r>
      <w:r w:rsidR="007152F5">
        <w:t xml:space="preserve"> </w:t>
      </w:r>
      <w:r w:rsidR="007750D2">
        <w:t xml:space="preserve">European </w:t>
      </w:r>
      <w:r w:rsidR="0003537E">
        <w:t xml:space="preserve">Contact and Indigenous Peoples </w:t>
      </w:r>
      <w:r w:rsidR="00792ED3">
        <w:t xml:space="preserve">– </w:t>
      </w:r>
      <w:r w:rsidR="0070627B">
        <w:t xml:space="preserve">READ </w:t>
      </w:r>
      <w:r w:rsidR="0003537E">
        <w:t xml:space="preserve">HA </w:t>
      </w:r>
      <w:r w:rsidR="003E3D5B">
        <w:t xml:space="preserve">169-170, </w:t>
      </w:r>
      <w:r w:rsidR="007750D2">
        <w:t xml:space="preserve">262-263, </w:t>
      </w:r>
      <w:r w:rsidR="003E3D5B">
        <w:t>277-279</w:t>
      </w:r>
    </w:p>
    <w:p w14:paraId="198AA424" w14:textId="45043EE5" w:rsidR="002C42A0" w:rsidRDefault="00131D05">
      <w:pPr>
        <w:widowControl/>
        <w:tabs>
          <w:tab w:val="left" w:pos="0"/>
          <w:tab w:val="left" w:pos="720"/>
          <w:tab w:val="left" w:pos="1440"/>
          <w:tab w:val="left" w:pos="8550"/>
          <w:tab w:val="left" w:pos="8640"/>
          <w:tab w:val="left" w:pos="9360"/>
          <w:tab w:val="right" w:pos="10080"/>
        </w:tabs>
      </w:pPr>
      <w:r>
        <w:t>*</w:t>
      </w:r>
      <w:r w:rsidR="00BE6688">
        <w:t xml:space="preserve">Alan Taylor, “Natives,” 3-22, 38-49; </w:t>
      </w:r>
      <w:r w:rsidR="0003537E">
        <w:t>*Merrill, “The Indians’ New World</w:t>
      </w:r>
      <w:r w:rsidR="00023729">
        <w:t>,</w:t>
      </w:r>
      <w:r w:rsidR="0003537E">
        <w:t>”</w:t>
      </w:r>
      <w:r w:rsidR="00023729">
        <w:t xml:space="preserve"> </w:t>
      </w:r>
      <w:r w:rsidR="00023729" w:rsidRPr="00D74932">
        <w:rPr>
          <w:color w:val="000000"/>
        </w:rPr>
        <w:t xml:space="preserve">* Deagan </w:t>
      </w:r>
      <w:r w:rsidR="00D74932">
        <w:rPr>
          <w:color w:val="000000"/>
        </w:rPr>
        <w:t>“Archaeology of Spanish Contact,” 187-205</w:t>
      </w:r>
      <w:r w:rsidR="0070627B">
        <w:rPr>
          <w:color w:val="000000"/>
        </w:rPr>
        <w:t xml:space="preserve">; </w:t>
      </w:r>
      <w:r w:rsidR="00824879">
        <w:rPr>
          <w:color w:val="000000"/>
        </w:rPr>
        <w:t>* Clark Larsen, “Bioarchaeology of the Spanish Missions”</w:t>
      </w:r>
      <w:r w:rsidR="0003537E" w:rsidRPr="00023729">
        <w:rPr>
          <w:color w:val="FF6600"/>
        </w:rPr>
        <w:t xml:space="preserve">  </w:t>
      </w:r>
    </w:p>
    <w:p w14:paraId="76C7C61A" w14:textId="7D1E9DCE" w:rsidR="003132CE" w:rsidRDefault="00133578">
      <w:pPr>
        <w:widowControl/>
        <w:tabs>
          <w:tab w:val="left" w:pos="0"/>
          <w:tab w:val="left" w:pos="720"/>
          <w:tab w:val="left" w:pos="1440"/>
          <w:tab w:val="left" w:pos="8550"/>
          <w:tab w:val="left" w:pos="8640"/>
          <w:tab w:val="left" w:pos="9360"/>
          <w:tab w:val="right" w:pos="10080"/>
        </w:tabs>
      </w:pPr>
      <w:r w:rsidRPr="00785A7E">
        <w:rPr>
          <w:b/>
        </w:rPr>
        <w:t>Exercise #</w:t>
      </w:r>
      <w:r>
        <w:rPr>
          <w:b/>
        </w:rPr>
        <w:t>3</w:t>
      </w:r>
      <w:r>
        <w:t xml:space="preserve"> </w:t>
      </w:r>
      <w:r w:rsidRPr="00785A7E">
        <w:rPr>
          <w:b/>
        </w:rPr>
        <w:t>due</w:t>
      </w:r>
    </w:p>
    <w:p w14:paraId="6907C928" w14:textId="06B74F4C" w:rsidR="00133578" w:rsidRDefault="00133578">
      <w:pPr>
        <w:widowControl/>
        <w:tabs>
          <w:tab w:val="left" w:pos="0"/>
          <w:tab w:val="left" w:pos="720"/>
          <w:tab w:val="left" w:pos="1440"/>
          <w:tab w:val="left" w:pos="8550"/>
          <w:tab w:val="left" w:pos="8640"/>
          <w:tab w:val="left" w:pos="9360"/>
          <w:tab w:val="right" w:pos="10080"/>
        </w:tabs>
      </w:pPr>
    </w:p>
    <w:p w14:paraId="60E35893" w14:textId="1E494E8C" w:rsidR="0070627B" w:rsidRDefault="00131D05">
      <w:pPr>
        <w:widowControl/>
        <w:tabs>
          <w:tab w:val="left" w:pos="0"/>
          <w:tab w:val="left" w:pos="720"/>
          <w:tab w:val="left" w:pos="1440"/>
          <w:tab w:val="left" w:pos="8550"/>
          <w:tab w:val="left" w:pos="8640"/>
          <w:tab w:val="left" w:pos="9360"/>
          <w:tab w:val="right" w:pos="10080"/>
        </w:tabs>
      </w:pPr>
      <w:r>
        <w:rPr>
          <w:b/>
        </w:rPr>
        <w:t xml:space="preserve">April </w:t>
      </w:r>
      <w:r w:rsidR="0070627B">
        <w:rPr>
          <w:b/>
        </w:rPr>
        <w:t>10</w:t>
      </w:r>
      <w:r w:rsidR="002C42A0">
        <w:t xml:space="preserve"> (</w:t>
      </w:r>
      <w:r w:rsidR="0070627B">
        <w:t>M</w:t>
      </w:r>
      <w:r w:rsidR="002C42A0">
        <w:t>)</w:t>
      </w:r>
      <w:r w:rsidR="000B6E6A">
        <w:t xml:space="preserve"> Frontier Sites I:</w:t>
      </w:r>
      <w:r w:rsidR="0070627B">
        <w:t xml:space="preserve"> </w:t>
      </w:r>
      <w:r w:rsidR="00B86596">
        <w:t xml:space="preserve">Spanish America - </w:t>
      </w:r>
      <w:r w:rsidR="00B86596">
        <w:t xml:space="preserve">READ HA 267-283; </w:t>
      </w:r>
      <w:r w:rsidR="00B86596" w:rsidRPr="00D74932">
        <w:rPr>
          <w:color w:val="000000"/>
        </w:rPr>
        <w:t xml:space="preserve">* Deagan </w:t>
      </w:r>
      <w:r w:rsidR="00B86596">
        <w:rPr>
          <w:color w:val="000000"/>
        </w:rPr>
        <w:t>“Archaeology of Spanish Contact,” 205-233</w:t>
      </w:r>
      <w:r w:rsidR="00B86596">
        <w:rPr>
          <w:color w:val="000000"/>
        </w:rPr>
        <w:t>.</w:t>
      </w:r>
    </w:p>
    <w:p w14:paraId="6A5D291C" w14:textId="77777777" w:rsidR="0070627B" w:rsidRDefault="0070627B">
      <w:pPr>
        <w:widowControl/>
        <w:tabs>
          <w:tab w:val="left" w:pos="0"/>
          <w:tab w:val="left" w:pos="720"/>
          <w:tab w:val="left" w:pos="1440"/>
          <w:tab w:val="left" w:pos="8550"/>
          <w:tab w:val="left" w:pos="8640"/>
          <w:tab w:val="left" w:pos="9360"/>
          <w:tab w:val="right" w:pos="10080"/>
        </w:tabs>
      </w:pPr>
    </w:p>
    <w:p w14:paraId="5B0A9B58" w14:textId="2921731F" w:rsidR="00482FC1" w:rsidRDefault="0070627B">
      <w:pPr>
        <w:widowControl/>
        <w:tabs>
          <w:tab w:val="left" w:pos="0"/>
          <w:tab w:val="left" w:pos="720"/>
          <w:tab w:val="left" w:pos="1440"/>
          <w:tab w:val="left" w:pos="8550"/>
          <w:tab w:val="left" w:pos="8640"/>
          <w:tab w:val="left" w:pos="9360"/>
          <w:tab w:val="right" w:pos="10080"/>
        </w:tabs>
        <w:rPr>
          <w:color w:val="000000"/>
        </w:rPr>
      </w:pPr>
      <w:r w:rsidRPr="0070627B">
        <w:rPr>
          <w:b/>
          <w:bCs/>
        </w:rPr>
        <w:t>April 12 (W)</w:t>
      </w:r>
      <w:r>
        <w:t xml:space="preserve"> Frontier Sites II: </w:t>
      </w:r>
      <w:r w:rsidR="00B86596">
        <w:t xml:space="preserve">Jamesown – READ </w:t>
      </w:r>
      <w:r w:rsidR="00B86596">
        <w:t>* Little, “Survival at Jamestown”</w:t>
      </w:r>
      <w:r w:rsidR="00B86596">
        <w:t xml:space="preserve"> &amp; spend at least 1 hour exploring the Jamestown Rediscovery website (Fieldwork 1994-present): </w:t>
      </w:r>
      <w:hyperlink r:id="rId20" w:history="1">
        <w:r w:rsidR="00B86596" w:rsidRPr="00B339E7">
          <w:rPr>
            <w:rStyle w:val="Hyperlink"/>
          </w:rPr>
          <w:t>https://historicjamestowne.org/</w:t>
        </w:r>
      </w:hyperlink>
      <w:r w:rsidR="00B86596">
        <w:t xml:space="preserve"> </w:t>
      </w:r>
    </w:p>
    <w:p w14:paraId="40F66BD7" w14:textId="72747319" w:rsidR="000B6E6A" w:rsidRPr="00482FC1" w:rsidRDefault="00482FC1">
      <w:pPr>
        <w:widowControl/>
        <w:tabs>
          <w:tab w:val="left" w:pos="0"/>
          <w:tab w:val="left" w:pos="720"/>
          <w:tab w:val="left" w:pos="1440"/>
          <w:tab w:val="left" w:pos="8550"/>
          <w:tab w:val="left" w:pos="8640"/>
          <w:tab w:val="left" w:pos="9360"/>
          <w:tab w:val="right" w:pos="10080"/>
        </w:tabs>
        <w:rPr>
          <w:b/>
        </w:rPr>
      </w:pPr>
      <w:r w:rsidRPr="00482FC1">
        <w:rPr>
          <w:b/>
          <w:color w:val="000000"/>
        </w:rPr>
        <w:t xml:space="preserve">BRIEF </w:t>
      </w:r>
      <w:r>
        <w:rPr>
          <w:b/>
          <w:color w:val="000000"/>
        </w:rPr>
        <w:t xml:space="preserve">PRESENTATION </w:t>
      </w:r>
      <w:r w:rsidRPr="00482FC1">
        <w:rPr>
          <w:b/>
          <w:color w:val="000000"/>
        </w:rPr>
        <w:t>ON INDIVIDUAL WORK ON FINAL SITE REPORT PROGRESS</w:t>
      </w:r>
      <w:r w:rsidR="0003537E" w:rsidRPr="00482FC1">
        <w:rPr>
          <w:b/>
          <w:color w:val="FF6600"/>
        </w:rPr>
        <w:tab/>
      </w:r>
      <w:r w:rsidR="0003537E" w:rsidRPr="00482FC1">
        <w:rPr>
          <w:b/>
        </w:rPr>
        <w:t xml:space="preserve"> </w:t>
      </w:r>
    </w:p>
    <w:p w14:paraId="4893EE06" w14:textId="6F7CB3BE" w:rsidR="00131D05" w:rsidRDefault="00131D05">
      <w:pPr>
        <w:widowControl/>
        <w:tabs>
          <w:tab w:val="left" w:pos="0"/>
          <w:tab w:val="left" w:pos="720"/>
          <w:tab w:val="left" w:pos="1440"/>
          <w:tab w:val="left" w:pos="8550"/>
          <w:tab w:val="left" w:pos="8640"/>
          <w:tab w:val="left" w:pos="9360"/>
          <w:tab w:val="right" w:pos="10080"/>
        </w:tabs>
        <w:rPr>
          <w:b/>
        </w:rPr>
      </w:pPr>
    </w:p>
    <w:p w14:paraId="66FE049B" w14:textId="76292AE0" w:rsidR="00482FC1" w:rsidRDefault="0070627B" w:rsidP="00A20E7D">
      <w:pPr>
        <w:widowControl/>
        <w:tabs>
          <w:tab w:val="left" w:pos="0"/>
          <w:tab w:val="left" w:pos="720"/>
          <w:tab w:val="left" w:pos="1440"/>
          <w:tab w:val="left" w:pos="8550"/>
          <w:tab w:val="left" w:pos="8640"/>
          <w:tab w:val="left" w:pos="9360"/>
          <w:tab w:val="right" w:pos="10080"/>
        </w:tabs>
      </w:pPr>
      <w:r>
        <w:rPr>
          <w:b/>
          <w:noProof/>
        </w:rPr>
        <w:drawing>
          <wp:anchor distT="0" distB="0" distL="114300" distR="114300" simplePos="0" relativeHeight="251678720" behindDoc="0" locked="0" layoutInCell="1" allowOverlap="1" wp14:anchorId="15B66834" wp14:editId="651B0061">
            <wp:simplePos x="0" y="0"/>
            <wp:positionH relativeFrom="column">
              <wp:posOffset>3590925</wp:posOffset>
            </wp:positionH>
            <wp:positionV relativeFrom="paragraph">
              <wp:posOffset>138430</wp:posOffset>
            </wp:positionV>
            <wp:extent cx="2857500" cy="2143125"/>
            <wp:effectExtent l="19050" t="0" r="0" b="0"/>
            <wp:wrapSquare wrapText="bothSides"/>
            <wp:docPr id="10" name="Picture 10" descr="http://3.bp.blogspot.com/-gbznG1IlJSs/T77XhspNbaI/AAAAAAAAABY/83hOKhT12Os/s1600/IMG_2420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gbznG1IlJSs/T77XhspNbaI/AAAAAAAAABY/83hOKhT12Os/s1600/IMG_2420_edited.JPG"/>
                    <pic:cNvPicPr>
                      <a:picLocks noChangeAspect="1" noChangeArrowheads="1"/>
                    </pic:cNvPicPr>
                  </pic:nvPicPr>
                  <pic:blipFill>
                    <a:blip r:embed="rId21"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noProof/>
          <w:color w:val="000000"/>
        </w:rPr>
        <w:drawing>
          <wp:anchor distT="0" distB="0" distL="114300" distR="114300" simplePos="0" relativeHeight="251662336" behindDoc="0" locked="0" layoutInCell="1" allowOverlap="1" wp14:anchorId="4C9EFDB7" wp14:editId="745AA7BD">
            <wp:simplePos x="0" y="0"/>
            <wp:positionH relativeFrom="column">
              <wp:posOffset>19050</wp:posOffset>
            </wp:positionH>
            <wp:positionV relativeFrom="paragraph">
              <wp:posOffset>141605</wp:posOffset>
            </wp:positionV>
            <wp:extent cx="3409315" cy="1752600"/>
            <wp:effectExtent l="0" t="0" r="635" b="0"/>
            <wp:wrapSquare wrapText="bothSides"/>
            <wp:docPr id="1" name="Picture 1" descr="http://history-with-a-twist.webs.com/photos/Early-Colonization/Jamestown%20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with-a-twist.webs.com/photos/Early-Colonization/Jamestown%20fort.jpg"/>
                    <pic:cNvPicPr>
                      <a:picLocks noChangeAspect="1" noChangeArrowheads="1"/>
                    </pic:cNvPicPr>
                  </pic:nvPicPr>
                  <pic:blipFill>
                    <a:blip r:embed="rId22" cstate="print"/>
                    <a:srcRect/>
                    <a:stretch>
                      <a:fillRect/>
                    </a:stretch>
                  </pic:blipFill>
                  <pic:spPr bwMode="auto">
                    <a:xfrm>
                      <a:off x="0" y="0"/>
                      <a:ext cx="3409315"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61766">
        <w:t xml:space="preserve"> </w:t>
      </w:r>
    </w:p>
    <w:p w14:paraId="3A039EB4" w14:textId="33584A2B" w:rsidR="002C1FED" w:rsidRDefault="0070627B" w:rsidP="00270E7D">
      <w:pPr>
        <w:widowControl/>
        <w:tabs>
          <w:tab w:val="left" w:pos="0"/>
          <w:tab w:val="left" w:pos="720"/>
          <w:tab w:val="left" w:pos="1440"/>
          <w:tab w:val="left" w:pos="8550"/>
          <w:tab w:val="left" w:pos="8640"/>
          <w:tab w:val="left" w:pos="9360"/>
          <w:tab w:val="right" w:pos="10080"/>
        </w:tabs>
        <w:jc w:val="center"/>
        <w:rPr>
          <w:b/>
          <w:noProof/>
        </w:rPr>
      </w:pPr>
      <w:r>
        <w:rPr>
          <w:noProof/>
        </w:rPr>
        <w:lastRenderedPageBreak/>
        <w:drawing>
          <wp:anchor distT="0" distB="0" distL="114300" distR="114300" simplePos="0" relativeHeight="251661312" behindDoc="0" locked="0" layoutInCell="1" allowOverlap="1" wp14:anchorId="50188116" wp14:editId="7FC4613D">
            <wp:simplePos x="0" y="0"/>
            <wp:positionH relativeFrom="column">
              <wp:posOffset>-28575</wp:posOffset>
            </wp:positionH>
            <wp:positionV relativeFrom="paragraph">
              <wp:posOffset>0</wp:posOffset>
            </wp:positionV>
            <wp:extent cx="2857500" cy="2543175"/>
            <wp:effectExtent l="19050" t="0" r="0" b="0"/>
            <wp:wrapSquare wrapText="bothSides"/>
            <wp:docPr id="13" name="Picture 13" descr="http://research.history.org/Historical_Research/Research_Themes/ThemeEnslave/SlaveGardens/slave_qu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search.history.org/Historical_Research/Research_Themes/ThemeEnslave/SlaveGardens/slave_quarters.jpg"/>
                    <pic:cNvPicPr>
                      <a:picLocks noChangeAspect="1" noChangeArrowheads="1"/>
                    </pic:cNvPicPr>
                  </pic:nvPicPr>
                  <pic:blipFill>
                    <a:blip r:embed="rId23">
                      <a:lum bright="10000" contrast="10000"/>
                    </a:blip>
                    <a:srcRect/>
                    <a:stretch>
                      <a:fillRect/>
                    </a:stretch>
                  </pic:blipFill>
                  <pic:spPr bwMode="auto">
                    <a:xfrm>
                      <a:off x="0" y="0"/>
                      <a:ext cx="2857500" cy="2543175"/>
                    </a:xfrm>
                    <a:prstGeom prst="rect">
                      <a:avLst/>
                    </a:prstGeom>
                    <a:noFill/>
                    <a:ln w="9525">
                      <a:noFill/>
                      <a:miter lim="800000"/>
                      <a:headEnd/>
                      <a:tailEnd/>
                    </a:ln>
                  </pic:spPr>
                </pic:pic>
              </a:graphicData>
            </a:graphic>
          </wp:anchor>
        </w:drawing>
      </w:r>
      <w:r w:rsidR="00482FC1">
        <w:rPr>
          <w:b/>
        </w:rPr>
        <w:t>Weeks X</w:t>
      </w:r>
      <w:r w:rsidR="00B86596">
        <w:rPr>
          <w:b/>
        </w:rPr>
        <w:t>I</w:t>
      </w:r>
      <w:r w:rsidR="00482FC1">
        <w:rPr>
          <w:b/>
        </w:rPr>
        <w:t>V</w:t>
      </w:r>
      <w:r w:rsidR="00B86596">
        <w:rPr>
          <w:b/>
        </w:rPr>
        <w:t>-XV</w:t>
      </w:r>
      <w:r w:rsidR="00482FC1">
        <w:rPr>
          <w:b/>
        </w:rPr>
        <w:t xml:space="preserve"> – Race</w:t>
      </w:r>
      <w:r w:rsidR="00B86596">
        <w:rPr>
          <w:b/>
        </w:rPr>
        <w:t xml:space="preserve"> </w:t>
      </w:r>
      <w:r w:rsidR="00482FC1">
        <w:rPr>
          <w:b/>
        </w:rPr>
        <w:t>and Nationalism</w:t>
      </w:r>
      <w:r w:rsidRPr="0070627B">
        <w:rPr>
          <w:b/>
          <w:noProof/>
        </w:rPr>
        <w:t xml:space="preserve"> </w:t>
      </w:r>
    </w:p>
    <w:p w14:paraId="7ED42495" w14:textId="4F508129" w:rsidR="0070627B" w:rsidRDefault="0070627B" w:rsidP="00270E7D">
      <w:pPr>
        <w:widowControl/>
        <w:tabs>
          <w:tab w:val="left" w:pos="0"/>
          <w:tab w:val="left" w:pos="720"/>
          <w:tab w:val="left" w:pos="1440"/>
          <w:tab w:val="left" w:pos="8550"/>
          <w:tab w:val="left" w:pos="8640"/>
          <w:tab w:val="left" w:pos="9360"/>
          <w:tab w:val="right" w:pos="10080"/>
        </w:tabs>
        <w:jc w:val="center"/>
        <w:rPr>
          <w:b/>
        </w:rPr>
      </w:pPr>
    </w:p>
    <w:p w14:paraId="37EC248D" w14:textId="6E5CF0FB" w:rsidR="00131D05" w:rsidRDefault="002C42A0" w:rsidP="00DC2710">
      <w:pPr>
        <w:widowControl/>
        <w:tabs>
          <w:tab w:val="left" w:pos="0"/>
          <w:tab w:val="left" w:pos="720"/>
          <w:tab w:val="left" w:pos="1440"/>
          <w:tab w:val="left" w:pos="8550"/>
          <w:tab w:val="left" w:pos="8640"/>
          <w:tab w:val="left" w:pos="9360"/>
          <w:tab w:val="right" w:pos="10080"/>
        </w:tabs>
        <w:outlineLvl w:val="0"/>
      </w:pPr>
      <w:r w:rsidRPr="00023729">
        <w:rPr>
          <w:b/>
        </w:rPr>
        <w:t xml:space="preserve">April </w:t>
      </w:r>
      <w:r w:rsidR="00B86596">
        <w:rPr>
          <w:b/>
        </w:rPr>
        <w:t>17</w:t>
      </w:r>
      <w:r>
        <w:t xml:space="preserve"> (</w:t>
      </w:r>
      <w:r w:rsidR="0070627B">
        <w:t>M</w:t>
      </w:r>
      <w:r>
        <w:t>)</w:t>
      </w:r>
      <w:r w:rsidR="00C22ADD">
        <w:t xml:space="preserve"> </w:t>
      </w:r>
      <w:r w:rsidR="00D82EA3">
        <w:t xml:space="preserve">Race, Slavery and African-American Archaeology </w:t>
      </w:r>
      <w:r w:rsidR="00792ED3">
        <w:t>–</w:t>
      </w:r>
      <w:r w:rsidR="00131D05">
        <w:t xml:space="preserve"> </w:t>
      </w:r>
      <w:r w:rsidR="003E3D5B">
        <w:t xml:space="preserve">HA 260; </w:t>
      </w:r>
      <w:r w:rsidR="00D82EA3">
        <w:rPr>
          <w:i/>
          <w:iCs/>
        </w:rPr>
        <w:t>ISTF</w:t>
      </w:r>
      <w:r w:rsidR="00D82EA3">
        <w:t xml:space="preserve"> ch.7-8</w:t>
      </w:r>
      <w:r w:rsidR="00AE30AF">
        <w:t xml:space="preserve">; </w:t>
      </w:r>
    </w:p>
    <w:p w14:paraId="5BDAF9DD" w14:textId="48E3B375" w:rsidR="007750D2" w:rsidRDefault="00513850" w:rsidP="0070627B">
      <w:pPr>
        <w:widowControl/>
        <w:tabs>
          <w:tab w:val="left" w:pos="0"/>
          <w:tab w:val="left" w:pos="720"/>
          <w:tab w:val="left" w:pos="1440"/>
          <w:tab w:val="left" w:pos="8550"/>
          <w:tab w:val="left" w:pos="8640"/>
          <w:tab w:val="left" w:pos="9360"/>
          <w:tab w:val="right" w:pos="10080"/>
        </w:tabs>
        <w:outlineLvl w:val="0"/>
      </w:pPr>
      <w:r>
        <w:t>* Lange and Handler, “Ethnohistorical Approach to Slavery”</w:t>
      </w:r>
      <w:r w:rsidR="00482FC1">
        <w:t xml:space="preserve"> </w:t>
      </w:r>
      <w:r w:rsidR="00DC2710">
        <w:br/>
      </w:r>
    </w:p>
    <w:p w14:paraId="66EC7720" w14:textId="559E3F38" w:rsidR="000B6E6A" w:rsidRDefault="002C42A0" w:rsidP="000B6E6A">
      <w:pPr>
        <w:widowControl/>
        <w:tabs>
          <w:tab w:val="left" w:pos="0"/>
          <w:tab w:val="left" w:pos="720"/>
          <w:tab w:val="left" w:pos="1440"/>
          <w:tab w:val="left" w:pos="8550"/>
          <w:tab w:val="left" w:pos="8640"/>
          <w:tab w:val="left" w:pos="9360"/>
          <w:tab w:val="right" w:pos="10080"/>
        </w:tabs>
      </w:pPr>
      <w:r w:rsidRPr="00023729">
        <w:rPr>
          <w:b/>
        </w:rPr>
        <w:t xml:space="preserve">April </w:t>
      </w:r>
      <w:r w:rsidR="00B86596">
        <w:rPr>
          <w:b/>
        </w:rPr>
        <w:t>19</w:t>
      </w:r>
      <w:r>
        <w:t xml:space="preserve"> (</w:t>
      </w:r>
      <w:r w:rsidR="0070627B">
        <w:t>W</w:t>
      </w:r>
      <w:r>
        <w:t>)</w:t>
      </w:r>
      <w:r w:rsidR="000B6E6A">
        <w:t xml:space="preserve"> </w:t>
      </w:r>
      <w:r w:rsidR="00113121">
        <w:t xml:space="preserve">Becoming </w:t>
      </w:r>
      <w:r w:rsidR="00B86596">
        <w:t>British</w:t>
      </w:r>
      <w:r w:rsidR="00113121">
        <w:t>: Replication</w:t>
      </w:r>
      <w:r w:rsidR="00E10345">
        <w:t xml:space="preserve">, </w:t>
      </w:r>
      <w:r w:rsidR="000B6E6A">
        <w:t>A</w:t>
      </w:r>
      <w:r w:rsidR="00E10345">
        <w:t xml:space="preserve">daptation, </w:t>
      </w:r>
      <w:r w:rsidR="000B6E6A">
        <w:t>Creolization</w:t>
      </w:r>
      <w:r w:rsidR="00E10345">
        <w:t xml:space="preserve">, Acculturation </w:t>
      </w:r>
      <w:r w:rsidR="00792ED3">
        <w:t xml:space="preserve">– </w:t>
      </w:r>
      <w:r w:rsidR="003E3D5B">
        <w:t xml:space="preserve">HA </w:t>
      </w:r>
      <w:r w:rsidR="004017AC">
        <w:t xml:space="preserve">115-116, </w:t>
      </w:r>
      <w:r w:rsidR="003E3D5B">
        <w:t xml:space="preserve">226-236; </w:t>
      </w:r>
      <w:r w:rsidR="00683810">
        <w:t xml:space="preserve">* </w:t>
      </w:r>
      <w:r w:rsidR="00E10345">
        <w:t>Willie Graham et. al. “Adaptation and Innovation/17</w:t>
      </w:r>
      <w:r w:rsidR="00E10345" w:rsidRPr="00E10345">
        <w:rPr>
          <w:vertAlign w:val="superscript"/>
        </w:rPr>
        <w:t>th</w:t>
      </w:r>
      <w:r w:rsidR="00E10345">
        <w:t xml:space="preserve"> century Chesapeake,” </w:t>
      </w:r>
      <w:r w:rsidR="00B86596">
        <w:t xml:space="preserve"> </w:t>
      </w:r>
      <w:r w:rsidR="00513850">
        <w:t xml:space="preserve">* </w:t>
      </w:r>
      <w:r w:rsidR="007750D2">
        <w:t>Wheaton and Garrow, “Acculturation . . . in the Carolina Lowcountry”</w:t>
      </w:r>
    </w:p>
    <w:p w14:paraId="18A2EBA2" w14:textId="174CBD43" w:rsidR="00482FC1" w:rsidRDefault="00482FC1">
      <w:pPr>
        <w:widowControl/>
        <w:tabs>
          <w:tab w:val="left" w:pos="0"/>
          <w:tab w:val="left" w:pos="720"/>
          <w:tab w:val="left" w:pos="1440"/>
          <w:tab w:val="left" w:pos="8550"/>
          <w:tab w:val="left" w:pos="8640"/>
          <w:tab w:val="left" w:pos="9360"/>
          <w:tab w:val="right" w:pos="10080"/>
        </w:tabs>
        <w:rPr>
          <w:b/>
        </w:rPr>
      </w:pPr>
    </w:p>
    <w:p w14:paraId="1EC06FBD" w14:textId="130E82C6" w:rsidR="00B86596" w:rsidRDefault="00B86596" w:rsidP="00B86596">
      <w:pPr>
        <w:widowControl/>
        <w:tabs>
          <w:tab w:val="left" w:pos="0"/>
          <w:tab w:val="left" w:pos="720"/>
          <w:tab w:val="left" w:pos="1440"/>
          <w:tab w:val="left" w:pos="8550"/>
          <w:tab w:val="left" w:pos="8640"/>
          <w:tab w:val="left" w:pos="9360"/>
          <w:tab w:val="right" w:pos="10080"/>
        </w:tabs>
        <w:rPr>
          <w:b/>
        </w:rPr>
      </w:pPr>
    </w:p>
    <w:p w14:paraId="0CD6F1C4" w14:textId="3A60BCB2" w:rsidR="002C42A0" w:rsidRDefault="002C42A0" w:rsidP="00B86596">
      <w:pPr>
        <w:widowControl/>
        <w:tabs>
          <w:tab w:val="left" w:pos="0"/>
          <w:tab w:val="left" w:pos="720"/>
          <w:tab w:val="left" w:pos="1440"/>
          <w:tab w:val="left" w:pos="8550"/>
          <w:tab w:val="left" w:pos="8640"/>
          <w:tab w:val="left" w:pos="9360"/>
          <w:tab w:val="right" w:pos="10080"/>
        </w:tabs>
      </w:pPr>
      <w:r w:rsidRPr="00023729">
        <w:rPr>
          <w:b/>
        </w:rPr>
        <w:t xml:space="preserve">April </w:t>
      </w:r>
      <w:r w:rsidR="00482FC1">
        <w:rPr>
          <w:b/>
        </w:rPr>
        <w:t>2</w:t>
      </w:r>
      <w:r w:rsidR="00B86596">
        <w:rPr>
          <w:b/>
        </w:rPr>
        <w:t>4</w:t>
      </w:r>
      <w:r>
        <w:t xml:space="preserve"> (</w:t>
      </w:r>
      <w:r w:rsidR="00B86596">
        <w:t>M</w:t>
      </w:r>
      <w:r>
        <w:t>)</w:t>
      </w:r>
      <w:r w:rsidR="000B6E6A">
        <w:t xml:space="preserve"> Consumer and American Revolutions</w:t>
      </w:r>
      <w:r w:rsidR="00BE6688">
        <w:t>: The Georgian Order and its critics</w:t>
      </w:r>
      <w:r w:rsidR="003E3D5B">
        <w:t xml:space="preserve"> </w:t>
      </w:r>
      <w:r w:rsidR="00792ED3">
        <w:t xml:space="preserve">– </w:t>
      </w:r>
      <w:r w:rsidR="000B6E6A">
        <w:t>ISTF ch. 6;</w:t>
      </w:r>
      <w:r w:rsidR="00B86596">
        <w:t xml:space="preserve"> </w:t>
      </w:r>
      <w:r w:rsidR="00BE6688">
        <w:t xml:space="preserve">* T.H. Breen, “An Empire of Goods”; </w:t>
      </w:r>
      <w:r w:rsidR="00B86596">
        <w:t xml:space="preserve"> </w:t>
      </w:r>
      <w:r w:rsidR="00BE6688">
        <w:t xml:space="preserve">* Orser, “From Georgian Order to Social Relations” </w:t>
      </w:r>
    </w:p>
    <w:p w14:paraId="089A81ED" w14:textId="6BA4FE66" w:rsidR="00B86596" w:rsidRDefault="00B86596" w:rsidP="00B86596">
      <w:pPr>
        <w:widowControl/>
        <w:tabs>
          <w:tab w:val="left" w:pos="0"/>
          <w:tab w:val="left" w:pos="720"/>
          <w:tab w:val="left" w:pos="1440"/>
          <w:tab w:val="left" w:pos="8550"/>
          <w:tab w:val="left" w:pos="8640"/>
          <w:tab w:val="left" w:pos="9360"/>
          <w:tab w:val="right" w:pos="10080"/>
        </w:tabs>
      </w:pPr>
    </w:p>
    <w:p w14:paraId="333535E8" w14:textId="645DC239" w:rsidR="00B86596" w:rsidRDefault="00B86596" w:rsidP="00B86596">
      <w:pPr>
        <w:widowControl/>
        <w:tabs>
          <w:tab w:val="left" w:pos="0"/>
          <w:tab w:val="left" w:pos="720"/>
          <w:tab w:val="left" w:pos="1440"/>
          <w:tab w:val="left" w:pos="8550"/>
          <w:tab w:val="left" w:pos="8640"/>
          <w:tab w:val="left" w:pos="9360"/>
          <w:tab w:val="right" w:pos="10080"/>
        </w:tabs>
      </w:pPr>
      <w:r w:rsidRPr="00B86596">
        <w:rPr>
          <w:b/>
          <w:bCs/>
        </w:rPr>
        <w:t>April 26 (W)</w:t>
      </w:r>
      <w:r>
        <w:t xml:space="preserve"> </w:t>
      </w:r>
      <w:r w:rsidRPr="00B86596">
        <w:rPr>
          <w:b/>
          <w:bCs/>
        </w:rPr>
        <w:t>Becoming American</w:t>
      </w:r>
      <w:r>
        <w:t>: Archaeological Reflections of the Early Republic</w:t>
      </w:r>
    </w:p>
    <w:p w14:paraId="7BF0F65F" w14:textId="3A748267" w:rsidR="00872143" w:rsidRPr="00872143" w:rsidRDefault="00872143" w:rsidP="00B86596">
      <w:pPr>
        <w:widowControl/>
        <w:tabs>
          <w:tab w:val="left" w:pos="0"/>
          <w:tab w:val="left" w:pos="720"/>
          <w:tab w:val="left" w:pos="1440"/>
          <w:tab w:val="left" w:pos="8550"/>
          <w:tab w:val="left" w:pos="8640"/>
          <w:tab w:val="left" w:pos="9360"/>
          <w:tab w:val="right" w:pos="10080"/>
        </w:tabs>
        <w:rPr>
          <w:b/>
          <w:bCs/>
        </w:rPr>
      </w:pPr>
      <w:r w:rsidRPr="00872143">
        <w:rPr>
          <w:b/>
          <w:bCs/>
        </w:rPr>
        <w:t>STUDENT PORTIONS OF FINAL FIELDWORK REPORT DUE</w:t>
      </w:r>
    </w:p>
    <w:p w14:paraId="2E21DE66" w14:textId="77777777" w:rsidR="00872143" w:rsidRDefault="00872143" w:rsidP="00B86596">
      <w:pPr>
        <w:widowControl/>
        <w:tabs>
          <w:tab w:val="left" w:pos="0"/>
          <w:tab w:val="left" w:pos="720"/>
          <w:tab w:val="left" w:pos="1440"/>
          <w:tab w:val="left" w:pos="8550"/>
          <w:tab w:val="left" w:pos="8640"/>
          <w:tab w:val="left" w:pos="9360"/>
          <w:tab w:val="right" w:pos="10080"/>
        </w:tabs>
      </w:pPr>
    </w:p>
    <w:p w14:paraId="45D1A83D" w14:textId="2C33DDE5" w:rsidR="00B86596" w:rsidRDefault="00872143" w:rsidP="00B86596">
      <w:pPr>
        <w:widowControl/>
        <w:tabs>
          <w:tab w:val="left" w:pos="0"/>
          <w:tab w:val="left" w:pos="720"/>
          <w:tab w:val="left" w:pos="1440"/>
          <w:tab w:val="left" w:pos="8550"/>
          <w:tab w:val="left" w:pos="8640"/>
          <w:tab w:val="left" w:pos="9360"/>
          <w:tab w:val="right" w:pos="10080"/>
        </w:tabs>
        <w:rPr>
          <w:b/>
        </w:rPr>
      </w:pPr>
      <w:r w:rsidRPr="00872143">
        <w:rPr>
          <w:b/>
        </w:rPr>
        <w:drawing>
          <wp:anchor distT="0" distB="0" distL="114300" distR="114300" simplePos="0" relativeHeight="251680768" behindDoc="0" locked="0" layoutInCell="1" allowOverlap="1" wp14:anchorId="7E6E29A3" wp14:editId="10781631">
            <wp:simplePos x="0" y="0"/>
            <wp:positionH relativeFrom="column">
              <wp:posOffset>3581400</wp:posOffset>
            </wp:positionH>
            <wp:positionV relativeFrom="page">
              <wp:posOffset>4526280</wp:posOffset>
            </wp:positionV>
            <wp:extent cx="2980690" cy="2235200"/>
            <wp:effectExtent l="0" t="0" r="0" b="0"/>
            <wp:wrapSquare wrapText="bothSides"/>
            <wp:docPr id="9" name="Picture 12" descr="A picture containing grass, outdoor, sky, grassy&#10;&#10;Description automatically generated">
              <a:extLst xmlns:a="http://schemas.openxmlformats.org/drawingml/2006/main">
                <a:ext uri="{FF2B5EF4-FFF2-40B4-BE49-F238E27FC236}">
                  <a16:creationId xmlns:a16="http://schemas.microsoft.com/office/drawing/2014/main" id="{14FB7423-7224-9A1D-72DC-5C5F253531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grass, outdoor, sky, grassy&#10;&#10;Description automatically generated">
                      <a:extLst>
                        <a:ext uri="{FF2B5EF4-FFF2-40B4-BE49-F238E27FC236}">
                          <a16:creationId xmlns:a16="http://schemas.microsoft.com/office/drawing/2014/main" id="{14FB7423-7224-9A1D-72DC-5C5F25353181}"/>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0690" cy="2235200"/>
                    </a:xfrm>
                    <a:prstGeom prst="rect">
                      <a:avLst/>
                    </a:prstGeom>
                  </pic:spPr>
                </pic:pic>
              </a:graphicData>
            </a:graphic>
            <wp14:sizeRelH relativeFrom="margin">
              <wp14:pctWidth>0</wp14:pctWidth>
            </wp14:sizeRelH>
            <wp14:sizeRelV relativeFrom="margin">
              <wp14:pctHeight>0</wp14:pctHeight>
            </wp14:sizeRelV>
          </wp:anchor>
        </w:drawing>
      </w:r>
    </w:p>
    <w:p w14:paraId="4610C860" w14:textId="7667CCCC" w:rsidR="004E2BFB" w:rsidRDefault="00872143" w:rsidP="00872143">
      <w:pPr>
        <w:widowControl/>
        <w:tabs>
          <w:tab w:val="left" w:pos="0"/>
          <w:tab w:val="left" w:pos="720"/>
          <w:tab w:val="left" w:pos="1440"/>
          <w:tab w:val="left" w:pos="8550"/>
          <w:tab w:val="left" w:pos="8640"/>
          <w:tab w:val="left" w:pos="9360"/>
          <w:tab w:val="right" w:pos="10080"/>
        </w:tabs>
      </w:pPr>
      <w:r w:rsidRPr="00872143">
        <w:rPr>
          <w:b/>
        </w:rPr>
        <w:drawing>
          <wp:anchor distT="0" distB="0" distL="114300" distR="114300" simplePos="0" relativeHeight="251679744" behindDoc="0" locked="0" layoutInCell="1" allowOverlap="1" wp14:anchorId="2A259567" wp14:editId="12C8434D">
            <wp:simplePos x="0" y="0"/>
            <wp:positionH relativeFrom="column">
              <wp:posOffset>-161925</wp:posOffset>
            </wp:positionH>
            <wp:positionV relativeFrom="page">
              <wp:posOffset>4505325</wp:posOffset>
            </wp:positionV>
            <wp:extent cx="3686175" cy="3948430"/>
            <wp:effectExtent l="0" t="0" r="9525" b="0"/>
            <wp:wrapSquare wrapText="bothSides"/>
            <wp:docPr id="8" name="Picture 2" descr="Map&#10;&#10;Description automatically generated">
              <a:extLst xmlns:a="http://schemas.openxmlformats.org/drawingml/2006/main">
                <a:ext uri="{FF2B5EF4-FFF2-40B4-BE49-F238E27FC236}">
                  <a16:creationId xmlns:a16="http://schemas.microsoft.com/office/drawing/2014/main" id="{90E6F66E-231F-6E10-28A1-A3FC29EA95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ap&#10;&#10;Description automatically generated">
                      <a:extLst>
                        <a:ext uri="{FF2B5EF4-FFF2-40B4-BE49-F238E27FC236}">
                          <a16:creationId xmlns:a16="http://schemas.microsoft.com/office/drawing/2014/main" id="{90E6F66E-231F-6E10-28A1-A3FC29EA955B}"/>
                        </a:ext>
                      </a:extLst>
                    </pic:cNvPr>
                    <pic:cNvPicPr>
                      <a:picLocks noChangeAspect="1"/>
                    </pic:cNvPicPr>
                  </pic:nvPicPr>
                  <pic:blipFill rotWithShape="1">
                    <a:blip r:embed="rId25">
                      <a:extLst>
                        <a:ext uri="{28A0092B-C50C-407E-A947-70E740481C1C}">
                          <a14:useLocalDpi xmlns:a14="http://schemas.microsoft.com/office/drawing/2010/main" val="0"/>
                        </a:ext>
                      </a:extLst>
                    </a:blip>
                    <a:srcRect r="23414"/>
                    <a:stretch/>
                  </pic:blipFill>
                  <pic:spPr>
                    <a:xfrm>
                      <a:off x="0" y="0"/>
                      <a:ext cx="3686175" cy="3948430"/>
                    </a:xfrm>
                    <a:prstGeom prst="rect">
                      <a:avLst/>
                    </a:prstGeom>
                  </pic:spPr>
                </pic:pic>
              </a:graphicData>
            </a:graphic>
            <wp14:sizeRelH relativeFrom="margin">
              <wp14:pctWidth>0</wp14:pctWidth>
            </wp14:sizeRelH>
            <wp14:sizeRelV relativeFrom="margin">
              <wp14:pctHeight>0</wp14:pctHeight>
            </wp14:sizeRelV>
          </wp:anchor>
        </w:drawing>
      </w:r>
      <w:r w:rsidR="004E2BFB" w:rsidRPr="00023729">
        <w:rPr>
          <w:b/>
        </w:rPr>
        <w:t xml:space="preserve">May </w:t>
      </w:r>
      <w:r w:rsidR="00B86596">
        <w:rPr>
          <w:b/>
        </w:rPr>
        <w:t>5</w:t>
      </w:r>
      <w:r w:rsidR="0041732E">
        <w:rPr>
          <w:b/>
        </w:rPr>
        <w:t xml:space="preserve"> </w:t>
      </w:r>
      <w:r w:rsidR="004E2BFB">
        <w:t>(</w:t>
      </w:r>
      <w:r w:rsidR="0041732E">
        <w:t>Fri</w:t>
      </w:r>
      <w:r w:rsidR="004E2BFB">
        <w:t xml:space="preserve">.) </w:t>
      </w:r>
      <w:r>
        <w:t xml:space="preserve">FINAL EXAM &amp; Post-exam </w:t>
      </w:r>
      <w:r w:rsidR="002C28AC">
        <w:t xml:space="preserve">Debrief and </w:t>
      </w:r>
      <w:r>
        <w:t>Party</w:t>
      </w:r>
    </w:p>
    <w:p w14:paraId="0CE3F2CE" w14:textId="2D5DF39F" w:rsidR="002C28AC" w:rsidRDefault="002C28AC" w:rsidP="002C28AC">
      <w:pPr>
        <w:widowControl/>
        <w:tabs>
          <w:tab w:val="center" w:pos="5040"/>
          <w:tab w:val="left" w:pos="5760"/>
          <w:tab w:val="left" w:pos="6480"/>
          <w:tab w:val="left" w:pos="7200"/>
          <w:tab w:val="left" w:pos="7920"/>
          <w:tab w:val="left" w:pos="8640"/>
          <w:tab w:val="left" w:pos="9360"/>
          <w:tab w:val="right" w:pos="10080"/>
        </w:tabs>
        <w:outlineLvl w:val="0"/>
      </w:pPr>
    </w:p>
    <w:p w14:paraId="1FE679D7" w14:textId="31F16E17" w:rsidR="002C28AC" w:rsidRDefault="002C28AC">
      <w:pPr>
        <w:widowControl/>
        <w:autoSpaceDE/>
        <w:autoSpaceDN/>
        <w:adjustRightInd/>
      </w:pPr>
      <w:r>
        <w:br w:type="page"/>
      </w:r>
    </w:p>
    <w:p w14:paraId="67DCFF00" w14:textId="2D5CB723" w:rsidR="00C073CE" w:rsidRDefault="00C073CE" w:rsidP="00BE3F22">
      <w:pPr>
        <w:widowControl/>
        <w:tabs>
          <w:tab w:val="center" w:pos="5040"/>
          <w:tab w:val="left" w:pos="5760"/>
          <w:tab w:val="left" w:pos="6480"/>
          <w:tab w:val="left" w:pos="7200"/>
          <w:tab w:val="left" w:pos="7920"/>
          <w:tab w:val="left" w:pos="8640"/>
          <w:tab w:val="left" w:pos="9360"/>
          <w:tab w:val="right" w:pos="10080"/>
        </w:tabs>
        <w:outlineLvl w:val="0"/>
        <w:rPr>
          <w:b/>
          <w:bCs/>
        </w:rPr>
      </w:pPr>
      <w:r>
        <w:lastRenderedPageBreak/>
        <w:tab/>
      </w:r>
      <w:r>
        <w:rPr>
          <w:b/>
          <w:bCs/>
        </w:rPr>
        <w:t xml:space="preserve">Recommended </w:t>
      </w:r>
      <w:r w:rsidR="00055B9E">
        <w:rPr>
          <w:b/>
          <w:bCs/>
        </w:rPr>
        <w:t xml:space="preserve">Further </w:t>
      </w:r>
      <w:r>
        <w:rPr>
          <w:b/>
          <w:bCs/>
        </w:rPr>
        <w:t>Reading:</w:t>
      </w:r>
    </w:p>
    <w:p w14:paraId="242F914C" w14:textId="77777777" w:rsidR="004E2BFB" w:rsidRDefault="004E2BFB">
      <w:pPr>
        <w:widowControl/>
        <w:tabs>
          <w:tab w:val="center" w:pos="5040"/>
          <w:tab w:val="left" w:pos="5760"/>
          <w:tab w:val="left" w:pos="6480"/>
          <w:tab w:val="left" w:pos="7200"/>
          <w:tab w:val="left" w:pos="7920"/>
          <w:tab w:val="left" w:pos="8640"/>
          <w:tab w:val="left" w:pos="9360"/>
          <w:tab w:val="right" w:pos="10080"/>
        </w:tabs>
        <w:rPr>
          <w:b/>
          <w:bCs/>
        </w:rPr>
      </w:pPr>
    </w:p>
    <w:p w14:paraId="4FE5D278" w14:textId="56D99690" w:rsidR="00C073CE" w:rsidRDefault="00D82EA3">
      <w:pPr>
        <w:widowControl/>
        <w:tabs>
          <w:tab w:val="center" w:pos="5040"/>
          <w:tab w:val="left" w:pos="5760"/>
          <w:tab w:val="left" w:pos="6480"/>
          <w:tab w:val="left" w:pos="7200"/>
          <w:tab w:val="left" w:pos="7920"/>
          <w:tab w:val="left" w:pos="8640"/>
          <w:tab w:val="left" w:pos="9360"/>
          <w:tab w:val="right" w:pos="10080"/>
        </w:tabs>
        <w:rPr>
          <w:bCs/>
        </w:rPr>
      </w:pPr>
      <w:r>
        <w:rPr>
          <w:b/>
          <w:bCs/>
        </w:rPr>
        <w:t xml:space="preserve">Students interested in doing </w:t>
      </w:r>
      <w:r w:rsidR="00055B9E">
        <w:rPr>
          <w:b/>
          <w:bCs/>
        </w:rPr>
        <w:t xml:space="preserve">an </w:t>
      </w:r>
      <w:r>
        <w:rPr>
          <w:b/>
          <w:bCs/>
        </w:rPr>
        <w:t xml:space="preserve">optional final research paper or learning more about particular topics in Historical Archaeology </w:t>
      </w:r>
      <w:r w:rsidR="00AA2E2A">
        <w:rPr>
          <w:b/>
          <w:bCs/>
        </w:rPr>
        <w:t xml:space="preserve">and material culture </w:t>
      </w:r>
      <w:r>
        <w:rPr>
          <w:b/>
          <w:bCs/>
        </w:rPr>
        <w:t>should start with Orser’s bibliography (</w:t>
      </w:r>
      <w:r>
        <w:rPr>
          <w:b/>
          <w:bCs/>
          <w:i/>
        </w:rPr>
        <w:t>Historical Archaeology</w:t>
      </w:r>
      <w:r w:rsidRPr="00D82EA3">
        <w:rPr>
          <w:b/>
          <w:bCs/>
        </w:rPr>
        <w:t>, 319-339</w:t>
      </w:r>
      <w:r>
        <w:rPr>
          <w:b/>
          <w:bCs/>
        </w:rPr>
        <w:t xml:space="preserve">). </w:t>
      </w:r>
    </w:p>
    <w:p w14:paraId="3EC838D5" w14:textId="77777777" w:rsidR="00D82EA3" w:rsidRDefault="00D82EA3">
      <w:pPr>
        <w:widowControl/>
        <w:tabs>
          <w:tab w:val="center" w:pos="5040"/>
          <w:tab w:val="left" w:pos="5760"/>
          <w:tab w:val="left" w:pos="6480"/>
          <w:tab w:val="left" w:pos="7200"/>
          <w:tab w:val="left" w:pos="7920"/>
          <w:tab w:val="left" w:pos="8640"/>
          <w:tab w:val="left" w:pos="9360"/>
          <w:tab w:val="right" w:pos="10080"/>
        </w:tabs>
        <w:rPr>
          <w:bCs/>
        </w:rPr>
      </w:pPr>
    </w:p>
    <w:p w14:paraId="22392B28" w14:textId="77777777" w:rsidR="00D82EA3" w:rsidRDefault="00D82EA3">
      <w:pPr>
        <w:widowControl/>
        <w:tabs>
          <w:tab w:val="center" w:pos="5040"/>
          <w:tab w:val="left" w:pos="5760"/>
          <w:tab w:val="left" w:pos="6480"/>
          <w:tab w:val="left" w:pos="7200"/>
          <w:tab w:val="left" w:pos="7920"/>
          <w:tab w:val="left" w:pos="8640"/>
          <w:tab w:val="left" w:pos="9360"/>
          <w:tab w:val="right" w:pos="10080"/>
        </w:tabs>
        <w:rPr>
          <w:bCs/>
        </w:rPr>
      </w:pPr>
      <w:r>
        <w:rPr>
          <w:bCs/>
        </w:rPr>
        <w:t>For article literature, see:</w:t>
      </w:r>
    </w:p>
    <w:p w14:paraId="063966F7" w14:textId="77777777" w:rsidR="00D82EA3" w:rsidRPr="00D82EA3" w:rsidRDefault="00D82EA3">
      <w:pPr>
        <w:widowControl/>
        <w:tabs>
          <w:tab w:val="center" w:pos="5040"/>
          <w:tab w:val="left" w:pos="5760"/>
          <w:tab w:val="left" w:pos="6480"/>
          <w:tab w:val="left" w:pos="7200"/>
          <w:tab w:val="left" w:pos="7920"/>
          <w:tab w:val="left" w:pos="8640"/>
          <w:tab w:val="left" w:pos="9360"/>
          <w:tab w:val="right" w:pos="10080"/>
        </w:tabs>
        <w:rPr>
          <w:bCs/>
        </w:rPr>
      </w:pPr>
      <w:r>
        <w:rPr>
          <w:bCs/>
          <w:i/>
        </w:rPr>
        <w:t>Historical Archaeology</w:t>
      </w:r>
      <w:r>
        <w:rPr>
          <w:bCs/>
        </w:rPr>
        <w:t xml:space="preserve"> (U.S.)</w:t>
      </w:r>
    </w:p>
    <w:p w14:paraId="632FC581" w14:textId="77777777" w:rsidR="00D82EA3" w:rsidRDefault="00D82EA3">
      <w:pPr>
        <w:widowControl/>
        <w:tabs>
          <w:tab w:val="center" w:pos="5040"/>
          <w:tab w:val="left" w:pos="5760"/>
          <w:tab w:val="left" w:pos="6480"/>
          <w:tab w:val="left" w:pos="7200"/>
          <w:tab w:val="left" w:pos="7920"/>
          <w:tab w:val="left" w:pos="8640"/>
          <w:tab w:val="left" w:pos="9360"/>
          <w:tab w:val="right" w:pos="10080"/>
        </w:tabs>
        <w:rPr>
          <w:bCs/>
        </w:rPr>
      </w:pPr>
      <w:r>
        <w:rPr>
          <w:bCs/>
          <w:i/>
        </w:rPr>
        <w:t>Post-Medieval Archaeology</w:t>
      </w:r>
      <w:r>
        <w:rPr>
          <w:bCs/>
        </w:rPr>
        <w:t xml:space="preserve"> (British/global)</w:t>
      </w:r>
    </w:p>
    <w:p w14:paraId="3AB8D369" w14:textId="77777777" w:rsidR="00D82EA3" w:rsidRDefault="00D82EA3">
      <w:pPr>
        <w:widowControl/>
        <w:tabs>
          <w:tab w:val="center" w:pos="5040"/>
          <w:tab w:val="left" w:pos="5760"/>
          <w:tab w:val="left" w:pos="6480"/>
          <w:tab w:val="left" w:pos="7200"/>
          <w:tab w:val="left" w:pos="7920"/>
          <w:tab w:val="left" w:pos="8640"/>
          <w:tab w:val="left" w:pos="9360"/>
          <w:tab w:val="right" w:pos="10080"/>
        </w:tabs>
      </w:pPr>
      <w:r>
        <w:rPr>
          <w:bCs/>
          <w:i/>
        </w:rPr>
        <w:t>International Journal of Historical Archaeology</w:t>
      </w:r>
      <w:r>
        <w:t xml:space="preserve"> (U.S.)</w:t>
      </w:r>
    </w:p>
    <w:p w14:paraId="5F932C0C" w14:textId="77777777" w:rsidR="00AA2E2A" w:rsidRPr="00AA2E2A" w:rsidRDefault="00AA2E2A">
      <w:pPr>
        <w:widowControl/>
        <w:tabs>
          <w:tab w:val="center" w:pos="5040"/>
          <w:tab w:val="left" w:pos="5760"/>
          <w:tab w:val="left" w:pos="6480"/>
          <w:tab w:val="left" w:pos="7200"/>
          <w:tab w:val="left" w:pos="7920"/>
          <w:tab w:val="left" w:pos="8640"/>
          <w:tab w:val="left" w:pos="9360"/>
          <w:tab w:val="right" w:pos="10080"/>
        </w:tabs>
      </w:pPr>
      <w:smartTag w:uri="urn:schemas-microsoft-com:office:smarttags" w:element="place">
        <w:smartTag w:uri="urn:schemas-microsoft-com:office:smarttags" w:element="City">
          <w:r>
            <w:rPr>
              <w:i/>
            </w:rPr>
            <w:t>Winterthur</w:t>
          </w:r>
        </w:smartTag>
      </w:smartTag>
      <w:r>
        <w:rPr>
          <w:i/>
        </w:rPr>
        <w:t xml:space="preserve"> Portfolio </w:t>
      </w:r>
      <w:r>
        <w:t>(material culture, decorative arts, art history)</w:t>
      </w:r>
    </w:p>
    <w:p w14:paraId="2C0DBE73" w14:textId="7577B499" w:rsidR="00D82EA3" w:rsidRPr="00055B9E" w:rsidRDefault="00D82EA3">
      <w:pPr>
        <w:widowControl/>
        <w:tabs>
          <w:tab w:val="center" w:pos="5040"/>
          <w:tab w:val="left" w:pos="5760"/>
          <w:tab w:val="left" w:pos="6480"/>
          <w:tab w:val="left" w:pos="7200"/>
          <w:tab w:val="left" w:pos="7920"/>
          <w:tab w:val="left" w:pos="8640"/>
          <w:tab w:val="left" w:pos="9360"/>
          <w:tab w:val="right" w:pos="10080"/>
        </w:tabs>
        <w:rPr>
          <w:i/>
        </w:rPr>
      </w:pPr>
      <w:r>
        <w:t xml:space="preserve">See also </w:t>
      </w:r>
      <w:r>
        <w:rPr>
          <w:i/>
        </w:rPr>
        <w:t>Australasian Journal of Historical Archaeology</w:t>
      </w:r>
      <w:r>
        <w:t xml:space="preserve"> and </w:t>
      </w:r>
      <w:r>
        <w:rPr>
          <w:i/>
        </w:rPr>
        <w:t>Bermuda Journal of Archaeology and Maritime History</w:t>
      </w:r>
      <w:r w:rsidR="00055B9E">
        <w:rPr>
          <w:i/>
        </w:rPr>
        <w:t>, International Journal of Nautical Archaeology</w:t>
      </w:r>
    </w:p>
    <w:p w14:paraId="264FFF72"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66077EB2" w14:textId="77777777" w:rsidR="00C073CE" w:rsidRDefault="003E3D5B"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rPr>
          <w:b/>
          <w:bCs/>
        </w:rPr>
        <w:t>Among the works listed by Orser, see especially</w:t>
      </w:r>
      <w:r w:rsidR="00C073CE">
        <w:rPr>
          <w:b/>
          <w:bCs/>
        </w:rPr>
        <w:t>:</w:t>
      </w:r>
    </w:p>
    <w:p w14:paraId="48945B0A" w14:textId="77777777" w:rsidR="003E3D5B" w:rsidRDefault="003E3D5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Mary Beaudry, ed., </w:t>
      </w:r>
      <w:r w:rsidRPr="003E3D5B">
        <w:rPr>
          <w:i/>
        </w:rPr>
        <w:t xml:space="preserve">Documentary Archaeology in the </w:t>
      </w:r>
      <w:smartTag w:uri="urn:schemas-microsoft-com:office:smarttags" w:element="place">
        <w:r w:rsidRPr="003E3D5B">
          <w:rPr>
            <w:i/>
          </w:rPr>
          <w:t>New World</w:t>
        </w:r>
      </w:smartTag>
      <w:r>
        <w:rPr>
          <w:i/>
        </w:rPr>
        <w:t xml:space="preserve"> </w:t>
      </w:r>
      <w:r>
        <w:t>(1988)</w:t>
      </w:r>
    </w:p>
    <w:p w14:paraId="7E756971" w14:textId="77777777" w:rsidR="000C5017" w:rsidRDefault="000C50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Amanda Bowens, ed., </w:t>
      </w:r>
      <w:r>
        <w:rPr>
          <w:i/>
        </w:rPr>
        <w:t>Underwater Archaeology: The NAS Guide to Principles and Practices</w:t>
      </w:r>
      <w:r>
        <w:t xml:space="preserve"> (2009) </w:t>
      </w:r>
    </w:p>
    <w:p w14:paraId="795B19F2" w14:textId="1E370CC6" w:rsidR="005569F5" w:rsidRDefault="005569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Anne-Cantwell and Diana Wall, </w:t>
      </w:r>
      <w:r>
        <w:rPr>
          <w:i/>
        </w:rPr>
        <w:t xml:space="preserve">Unearthing Gotham: The Archaeology of </w:t>
      </w:r>
      <w:smartTag w:uri="urn:schemas-microsoft-com:office:smarttags" w:element="place">
        <w:smartTag w:uri="urn:schemas-microsoft-com:office:smarttags" w:element="City">
          <w:r>
            <w:rPr>
              <w:i/>
            </w:rPr>
            <w:t>New York City</w:t>
          </w:r>
        </w:smartTag>
      </w:smartTag>
      <w:r>
        <w:t xml:space="preserve"> (2001)</w:t>
      </w:r>
    </w:p>
    <w:p w14:paraId="40F1BABB" w14:textId="5F8D155A" w:rsidR="007D1EEA" w:rsidRPr="007D1EEA" w:rsidRDefault="007D1EE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John Cherry &amp; Krysta Ryzewski, </w:t>
      </w:r>
      <w:r>
        <w:rPr>
          <w:i/>
          <w:iCs/>
        </w:rPr>
        <w:t xml:space="preserve">An Archaeological History of Montserrat in the West Indies </w:t>
      </w:r>
      <w:r>
        <w:t>(2020)</w:t>
      </w:r>
    </w:p>
    <w:p w14:paraId="6AD32E9A" w14:textId="47CB3CAA" w:rsidR="00055B9E" w:rsidRPr="00055B9E" w:rsidRDefault="00055B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Christopher DeCorse, </w:t>
      </w:r>
      <w:r>
        <w:rPr>
          <w:i/>
          <w:iCs/>
        </w:rPr>
        <w:t>An Archaeology of Elmina</w:t>
      </w:r>
      <w:r>
        <w:t xml:space="preserve"> (rev. 2022)</w:t>
      </w:r>
    </w:p>
    <w:p w14:paraId="36FF4988"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James Deetz, </w:t>
      </w:r>
      <w:r>
        <w:rPr>
          <w:i/>
          <w:iCs/>
        </w:rPr>
        <w:t>Flowerdew Hundred: The Archaeology of a Virginia Plantation, 1619-1864</w:t>
      </w:r>
      <w:r>
        <w:t xml:space="preserve"> (1993)</w:t>
      </w:r>
    </w:p>
    <w:p w14:paraId="7AB4C08B" w14:textId="77777777" w:rsidR="005F2D31" w:rsidRPr="005569F5" w:rsidRDefault="005F2D3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rPr>
          <w:sz w:val="22"/>
          <w:szCs w:val="22"/>
        </w:rPr>
      </w:pPr>
      <w:r w:rsidRPr="005569F5">
        <w:rPr>
          <w:sz w:val="22"/>
          <w:szCs w:val="22"/>
        </w:rPr>
        <w:t xml:space="preserve">Charles Ewen, </w:t>
      </w:r>
      <w:r w:rsidRPr="005569F5">
        <w:rPr>
          <w:i/>
          <w:sz w:val="22"/>
          <w:szCs w:val="22"/>
        </w:rPr>
        <w:t xml:space="preserve">From Spaniard to Creole: The Archaeology of Cultural Formation at </w:t>
      </w:r>
      <w:smartTag w:uri="urn:schemas-microsoft-com:office:smarttags" w:element="place">
        <w:smartTag w:uri="urn:schemas-microsoft-com:office:smarttags" w:element="City">
          <w:r w:rsidRPr="005569F5">
            <w:rPr>
              <w:i/>
              <w:sz w:val="22"/>
              <w:szCs w:val="22"/>
            </w:rPr>
            <w:t>Puerto Real</w:t>
          </w:r>
        </w:smartTag>
        <w:r w:rsidRPr="005569F5">
          <w:rPr>
            <w:i/>
            <w:sz w:val="22"/>
            <w:szCs w:val="22"/>
          </w:rPr>
          <w:t xml:space="preserve">, </w:t>
        </w:r>
        <w:smartTag w:uri="urn:schemas-microsoft-com:office:smarttags" w:element="country-region">
          <w:r w:rsidRPr="005569F5">
            <w:rPr>
              <w:i/>
              <w:sz w:val="22"/>
              <w:szCs w:val="22"/>
            </w:rPr>
            <w:t>Haiti</w:t>
          </w:r>
        </w:smartTag>
      </w:smartTag>
      <w:r w:rsidRPr="005569F5">
        <w:rPr>
          <w:sz w:val="22"/>
          <w:szCs w:val="22"/>
        </w:rPr>
        <w:t xml:space="preserve"> (1991)</w:t>
      </w:r>
    </w:p>
    <w:p w14:paraId="034B820C"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Paul Farnsworth, ed., </w:t>
      </w:r>
      <w:r>
        <w:rPr>
          <w:i/>
          <w:iCs/>
        </w:rPr>
        <w:t xml:space="preserve">Island Lives: Historical Archaeologies of the </w:t>
      </w:r>
      <w:smartTag w:uri="urn:schemas-microsoft-com:office:smarttags" w:element="place">
        <w:r>
          <w:rPr>
            <w:i/>
            <w:iCs/>
          </w:rPr>
          <w:t>Caribbean</w:t>
        </w:r>
      </w:smartTag>
      <w:r>
        <w:t xml:space="preserve"> (2001)</w:t>
      </w:r>
    </w:p>
    <w:p w14:paraId="02C8A90E"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Leland Ferguson, </w:t>
      </w:r>
      <w:r>
        <w:rPr>
          <w:i/>
          <w:iCs/>
        </w:rPr>
        <w:t xml:space="preserve">Uncommon Ground: Archaeology and Early African </w:t>
      </w:r>
      <w:smartTag w:uri="urn:schemas-microsoft-com:office:smarttags" w:element="country-region">
        <w:smartTag w:uri="urn:schemas-microsoft-com:office:smarttags" w:element="place">
          <w:r>
            <w:rPr>
              <w:i/>
              <w:iCs/>
            </w:rPr>
            <w:t>America</w:t>
          </w:r>
        </w:smartTag>
      </w:smartTag>
      <w:r>
        <w:rPr>
          <w:i/>
          <w:iCs/>
        </w:rPr>
        <w:t>, 1650-1800</w:t>
      </w:r>
      <w:r>
        <w:t xml:space="preserve"> (1992)</w:t>
      </w:r>
    </w:p>
    <w:p w14:paraId="3071FE5C" w14:textId="6B8DF301" w:rsidR="00055B9E" w:rsidRPr="00055B9E" w:rsidRDefault="00055B9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Andrea Frohne, </w:t>
      </w:r>
      <w:r>
        <w:rPr>
          <w:i/>
          <w:iCs/>
        </w:rPr>
        <w:t>The African Burial Ground in New York City: Memory, Spirituality &amp; Space</w:t>
      </w:r>
      <w:r>
        <w:t xml:space="preserve"> (2015)</w:t>
      </w:r>
    </w:p>
    <w:p w14:paraId="670A3562" w14:textId="0C583EE8" w:rsidR="001D09E3" w:rsidRPr="001D09E3" w:rsidRDefault="001D09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Richard Gould, ed., </w:t>
      </w:r>
      <w:r>
        <w:rPr>
          <w:i/>
        </w:rPr>
        <w:t>Shipwreck Anthropology</w:t>
      </w:r>
      <w:r>
        <w:t xml:space="preserve"> (1983)</w:t>
      </w:r>
    </w:p>
    <w:p w14:paraId="0DAEE364" w14:textId="77777777" w:rsidR="001D09E3" w:rsidRPr="001D09E3" w:rsidRDefault="001D09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Richard Gould, </w:t>
      </w:r>
      <w:r>
        <w:rPr>
          <w:i/>
        </w:rPr>
        <w:t>Archaeology and the Social History of Ships</w:t>
      </w:r>
      <w:r>
        <w:t xml:space="preserve"> (2000)</w:t>
      </w:r>
    </w:p>
    <w:p w14:paraId="095629A8" w14:textId="77777777" w:rsidR="000C5017" w:rsidRPr="000C5017" w:rsidRDefault="000C50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Martin Hall and Stephen Silliman, eds., </w:t>
      </w:r>
      <w:r>
        <w:rPr>
          <w:i/>
        </w:rPr>
        <w:t>Historical Archaeology</w:t>
      </w:r>
      <w:r>
        <w:t xml:space="preserve"> (2006)</w:t>
      </w:r>
    </w:p>
    <w:p w14:paraId="4988B998" w14:textId="4278F73C" w:rsidR="004E2BFB" w:rsidRDefault="004E2BF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Dan Hicks and Mary Beaudry, eds., </w:t>
      </w:r>
      <w:smartTag w:uri="urn:schemas-microsoft-com:office:smarttags" w:element="City">
        <w:smartTag w:uri="urn:schemas-microsoft-com:office:smarttags" w:element="place">
          <w:r>
            <w:rPr>
              <w:i/>
            </w:rPr>
            <w:t>Cambridge</w:t>
          </w:r>
        </w:smartTag>
      </w:smartTag>
      <w:r>
        <w:rPr>
          <w:i/>
        </w:rPr>
        <w:t xml:space="preserve"> Companion to Historical Archaeology</w:t>
      </w:r>
      <w:r>
        <w:t xml:space="preserve"> (2006)</w:t>
      </w:r>
    </w:p>
    <w:p w14:paraId="35B194F6" w14:textId="66DDD5D2" w:rsidR="007D1EEA" w:rsidRPr="007D1EEA" w:rsidRDefault="007D1EE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William Kelso, </w:t>
      </w:r>
      <w:r>
        <w:rPr>
          <w:i/>
          <w:iCs/>
        </w:rPr>
        <w:t xml:space="preserve">Kingsmill Plantations 1619-1800 </w:t>
      </w:r>
      <w:r>
        <w:t xml:space="preserve">(1984) &amp; </w:t>
      </w:r>
      <w:r>
        <w:rPr>
          <w:i/>
          <w:iCs/>
        </w:rPr>
        <w:t>Jamestown: The Buried Truth</w:t>
      </w:r>
      <w:r>
        <w:t xml:space="preserve"> (2007); </w:t>
      </w:r>
    </w:p>
    <w:p w14:paraId="1D44D277" w14:textId="77777777" w:rsidR="000C5017" w:rsidRPr="000C5017" w:rsidRDefault="000C50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Mark Leone and Parker Potter, eds., </w:t>
      </w:r>
      <w:r>
        <w:rPr>
          <w:i/>
        </w:rPr>
        <w:t>Historical Archaeologies of Capitalism</w:t>
      </w:r>
      <w:r>
        <w:t xml:space="preserve"> (1999)</w:t>
      </w:r>
    </w:p>
    <w:p w14:paraId="744AD553" w14:textId="77777777" w:rsidR="00BE6688" w:rsidRPr="00BE6688" w:rsidRDefault="00BE66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Charles Mann, </w:t>
      </w:r>
      <w:r>
        <w:rPr>
          <w:i/>
        </w:rPr>
        <w:t xml:space="preserve">1491: New Revelations of the </w:t>
      </w:r>
      <w:smartTag w:uri="urn:schemas-microsoft-com:office:smarttags" w:element="country-region">
        <w:r>
          <w:rPr>
            <w:i/>
          </w:rPr>
          <w:t>Americas</w:t>
        </w:r>
      </w:smartTag>
      <w:r>
        <w:rPr>
          <w:i/>
        </w:rPr>
        <w:t xml:space="preserve"> Before </w:t>
      </w:r>
      <w:smartTag w:uri="urn:schemas-microsoft-com:office:smarttags" w:element="City">
        <w:smartTag w:uri="urn:schemas-microsoft-com:office:smarttags" w:element="place">
          <w:r>
            <w:rPr>
              <w:i/>
            </w:rPr>
            <w:t>Columbus</w:t>
          </w:r>
        </w:smartTag>
      </w:smartTag>
      <w:r>
        <w:t xml:space="preserve"> (2005)</w:t>
      </w:r>
    </w:p>
    <w:p w14:paraId="75E6D6E5"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Ivor Noel Hume, </w:t>
      </w:r>
      <w:r>
        <w:rPr>
          <w:i/>
          <w:iCs/>
        </w:rPr>
        <w:t>Historical Archaeology:</w:t>
      </w:r>
      <w:r w:rsidR="007750D2">
        <w:rPr>
          <w:i/>
          <w:iCs/>
        </w:rPr>
        <w:t xml:space="preserve"> </w:t>
      </w:r>
      <w:r>
        <w:rPr>
          <w:i/>
          <w:iCs/>
        </w:rPr>
        <w:t>A Comprehensive Guide</w:t>
      </w:r>
      <w:r>
        <w:t xml:space="preserve"> (1969)</w:t>
      </w:r>
      <w:r w:rsidR="007750D2">
        <w:t xml:space="preserve">; </w:t>
      </w:r>
      <w:r>
        <w:rPr>
          <w:i/>
          <w:iCs/>
        </w:rPr>
        <w:t>Martin’s Hundred</w:t>
      </w:r>
      <w:r>
        <w:t xml:space="preserve"> (1991 ed.)</w:t>
      </w:r>
    </w:p>
    <w:p w14:paraId="33CF183C" w14:textId="77777777" w:rsidR="000C5017" w:rsidRDefault="000C50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Deborah Rotman, </w:t>
      </w:r>
      <w:r>
        <w:rPr>
          <w:i/>
        </w:rPr>
        <w:t>Historical Archaeology of Gendered Lives</w:t>
      </w:r>
      <w:r>
        <w:t xml:space="preserve"> (2009)</w:t>
      </w:r>
    </w:p>
    <w:p w14:paraId="2AE1982E" w14:textId="77777777" w:rsidR="00AA2E2A" w:rsidRPr="00AA2E2A" w:rsidRDefault="00AA2E2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smartTag w:uri="urn:schemas-microsoft-com:office:smarttags" w:element="address">
        <w:smartTag w:uri="urn:schemas-microsoft-com:office:smarttags" w:element="Street">
          <w:r>
            <w:t>Robert Blair St.</w:t>
          </w:r>
        </w:smartTag>
      </w:smartTag>
      <w:r>
        <w:t xml:space="preserve"> George, ed., </w:t>
      </w:r>
      <w:r>
        <w:rPr>
          <w:i/>
        </w:rPr>
        <w:t xml:space="preserve">Material Life in </w:t>
      </w:r>
      <w:smartTag w:uri="urn:schemas-microsoft-com:office:smarttags" w:element="place">
        <w:smartTag w:uri="urn:schemas-microsoft-com:office:smarttags" w:element="country-region">
          <w:r>
            <w:rPr>
              <w:i/>
            </w:rPr>
            <w:t>America</w:t>
          </w:r>
        </w:smartTag>
      </w:smartTag>
      <w:r>
        <w:rPr>
          <w:i/>
        </w:rPr>
        <w:t xml:space="preserve">, 1600-1860 </w:t>
      </w:r>
      <w:r>
        <w:t>(1988)</w:t>
      </w:r>
    </w:p>
    <w:p w14:paraId="2B97E325" w14:textId="77777777" w:rsidR="00C073CE" w:rsidRDefault="00C073C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Robert Schuyler, </w:t>
      </w:r>
      <w:r>
        <w:rPr>
          <w:i/>
          <w:iCs/>
        </w:rPr>
        <w:t>Historical Archaeology: A Guide to Substantive and Theoretical Contributions</w:t>
      </w:r>
      <w:r>
        <w:t xml:space="preserve"> (1978)</w:t>
      </w:r>
    </w:p>
    <w:p w14:paraId="7CF1D263" w14:textId="6760CACE" w:rsidR="000C5017" w:rsidRDefault="000C501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Paul Shackel, Paul Mullins and Mark Warner, eds., </w:t>
      </w:r>
      <w:smartTag w:uri="urn:schemas-microsoft-com:office:smarttags" w:element="City">
        <w:smartTag w:uri="urn:schemas-microsoft-com:office:smarttags" w:element="place">
          <w:r>
            <w:rPr>
              <w:i/>
            </w:rPr>
            <w:t>Annapolis</w:t>
          </w:r>
        </w:smartTag>
      </w:smartTag>
      <w:r>
        <w:rPr>
          <w:i/>
        </w:rPr>
        <w:t xml:space="preserve"> Pasts</w:t>
      </w:r>
      <w:r>
        <w:t xml:space="preserve"> (1998)</w:t>
      </w:r>
    </w:p>
    <w:p w14:paraId="075121CC" w14:textId="370A7A36" w:rsidR="007D1EEA" w:rsidRPr="007D1EEA" w:rsidRDefault="007D1EE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Carmel Shrire, </w:t>
      </w:r>
      <w:r w:rsidRPr="007D1EEA">
        <w:rPr>
          <w:i/>
          <w:iCs/>
        </w:rPr>
        <w:t>Historical Archaeology in South Africa</w:t>
      </w:r>
      <w:r>
        <w:rPr>
          <w:i/>
          <w:iCs/>
        </w:rPr>
        <w:t xml:space="preserve"> </w:t>
      </w:r>
      <w:r>
        <w:t>(2014)</w:t>
      </w:r>
    </w:p>
    <w:p w14:paraId="642118E6" w14:textId="77777777" w:rsidR="00C073CE" w:rsidRPr="00792ED3" w:rsidRDefault="00792ED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Theresa Singleton, ed., </w:t>
      </w:r>
      <w:r>
        <w:rPr>
          <w:i/>
        </w:rPr>
        <w:t xml:space="preserve">The Archaeology of Slavery and </w:t>
      </w:r>
      <w:smartTag w:uri="urn:schemas-microsoft-com:office:smarttags" w:element="City">
        <w:smartTag w:uri="urn:schemas-microsoft-com:office:smarttags" w:element="place">
          <w:r>
            <w:rPr>
              <w:i/>
            </w:rPr>
            <w:t>Plantation</w:t>
          </w:r>
        </w:smartTag>
      </w:smartTag>
      <w:r>
        <w:rPr>
          <w:i/>
        </w:rPr>
        <w:t xml:space="preserve"> Life</w:t>
      </w:r>
      <w:r>
        <w:t xml:space="preserve"> (1985)</w:t>
      </w:r>
    </w:p>
    <w:p w14:paraId="77032DFB" w14:textId="77777777" w:rsidR="005569F5" w:rsidRPr="005569F5" w:rsidRDefault="005569F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Samuel Wilson, </w:t>
      </w:r>
      <w:r>
        <w:rPr>
          <w:i/>
        </w:rPr>
        <w:t xml:space="preserve">Hispaniola: Caribbean Chiefdoms in the Age of </w:t>
      </w:r>
      <w:smartTag w:uri="urn:schemas-microsoft-com:office:smarttags" w:element="place">
        <w:smartTag w:uri="urn:schemas-microsoft-com:office:smarttags" w:element="City">
          <w:r>
            <w:rPr>
              <w:i/>
            </w:rPr>
            <w:t>Columbus</w:t>
          </w:r>
        </w:smartTag>
      </w:smartTag>
      <w:r>
        <w:t xml:space="preserve"> (1990)</w:t>
      </w:r>
    </w:p>
    <w:p w14:paraId="5007E48D" w14:textId="77777777" w:rsidR="001D09E3" w:rsidRPr="003D00D9" w:rsidRDefault="003D00D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Anne Yentsch, </w:t>
      </w:r>
      <w:r>
        <w:rPr>
          <w:i/>
        </w:rPr>
        <w:t xml:space="preserve">A </w:t>
      </w:r>
      <w:smartTag w:uri="urn:schemas-microsoft-com:office:smarttags" w:element="City">
        <w:smartTag w:uri="urn:schemas-microsoft-com:office:smarttags" w:element="place">
          <w:r>
            <w:rPr>
              <w:i/>
            </w:rPr>
            <w:t>Chesapeake</w:t>
          </w:r>
        </w:smartTag>
      </w:smartTag>
      <w:r>
        <w:rPr>
          <w:i/>
        </w:rPr>
        <w:t xml:space="preserve"> Family and their Slaves</w:t>
      </w:r>
      <w:r>
        <w:t xml:space="preserve"> (1994)</w:t>
      </w:r>
    </w:p>
    <w:p w14:paraId="59D7E47D" w14:textId="77777777" w:rsidR="003D00D9" w:rsidRDefault="003D00D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p>
    <w:p w14:paraId="4A65857F"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jc w:val="center"/>
        <w:outlineLvl w:val="0"/>
      </w:pPr>
      <w:r>
        <w:rPr>
          <w:b/>
          <w:bCs/>
        </w:rPr>
        <w:t>Recommended Websites:</w:t>
      </w:r>
    </w:p>
    <w:p w14:paraId="4A9A60E7"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rPr>
          <w:b/>
          <w:bCs/>
        </w:rPr>
        <w:t>Historical Archaeology:</w:t>
      </w:r>
    </w:p>
    <w:p w14:paraId="1F84664C"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ArchNet – </w:t>
      </w:r>
      <w:hyperlink r:id="rId26" w:history="1">
        <w:r>
          <w:rPr>
            <w:rStyle w:val="SYSHYPERTEXT"/>
          </w:rPr>
          <w:t>archnet.asu.edu</w:t>
        </w:r>
      </w:hyperlink>
      <w:r>
        <w:t xml:space="preserve"> </w:t>
      </w:r>
    </w:p>
    <w:p w14:paraId="3555260F"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Society for Historical Archaeology (SHA) – </w:t>
      </w:r>
      <w:hyperlink r:id="rId27" w:history="1">
        <w:r>
          <w:rPr>
            <w:rStyle w:val="SYSHYPERTEXT"/>
          </w:rPr>
          <w:t>www.sha.org</w:t>
        </w:r>
      </w:hyperlink>
      <w:r>
        <w:t xml:space="preserve"> </w:t>
      </w:r>
    </w:p>
    <w:p w14:paraId="1EA1ECFC"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Council for NE Historical Archaeology&amp; links – </w:t>
      </w:r>
      <w:hyperlink r:id="rId28" w:history="1">
        <w:r>
          <w:rPr>
            <w:rStyle w:val="SYSHYPERTEXT"/>
          </w:rPr>
          <w:t>www.smcm.edu/Academics/soan/cneha/LINKS.HTM</w:t>
        </w:r>
      </w:hyperlink>
      <w:r>
        <w:t xml:space="preserve"> </w:t>
      </w:r>
    </w:p>
    <w:p w14:paraId="450D49BA"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lastRenderedPageBreak/>
        <w:t>Colonial Williamsburg Foundation (VA) –</w:t>
      </w:r>
      <w:r w:rsidR="00881D42">
        <w:t xml:space="preserve"> </w:t>
      </w:r>
      <w:hyperlink r:id="rId29" w:history="1">
        <w:r w:rsidR="003132CE" w:rsidRPr="00B23DC9">
          <w:rPr>
            <w:rStyle w:val="Hyperlink"/>
          </w:rPr>
          <w:t>http://research.history.org/Archaeological_Research.cfm</w:t>
        </w:r>
      </w:hyperlink>
      <w:r w:rsidR="003132CE">
        <w:t xml:space="preserve"> </w:t>
      </w:r>
    </w:p>
    <w:p w14:paraId="29D237AB" w14:textId="2F4AB133"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smartTag w:uri="urn:schemas-microsoft-com:office:smarttags" w:element="City">
        <w:smartTag w:uri="urn:schemas-microsoft-com:office:smarttags" w:element="place">
          <w:r>
            <w:t>Jamestown</w:t>
          </w:r>
        </w:smartTag>
      </w:smartTag>
      <w:r>
        <w:t xml:space="preserve"> Rediscovery (VA) – </w:t>
      </w:r>
      <w:hyperlink r:id="rId30" w:history="1">
        <w:r w:rsidR="007D1EEA" w:rsidRPr="00B339E7">
          <w:rPr>
            <w:rStyle w:val="Hyperlink"/>
          </w:rPr>
          <w:t>https://historicjamestowne.org/</w:t>
        </w:r>
      </w:hyperlink>
      <w:r w:rsidR="007D1EEA">
        <w:t xml:space="preserve"> </w:t>
      </w:r>
    </w:p>
    <w:p w14:paraId="00AE5F76"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St. Mary’s City (MD) – </w:t>
      </w:r>
      <w:hyperlink r:id="rId31" w:history="1">
        <w:r>
          <w:rPr>
            <w:rStyle w:val="SYSHYPERTEXT"/>
          </w:rPr>
          <w:t>www.stmaryscity.org/</w:t>
        </w:r>
      </w:hyperlink>
      <w:r>
        <w:t xml:space="preserve"> </w:t>
      </w:r>
    </w:p>
    <w:p w14:paraId="3C90D828"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Plimoth Plantation (MA) – </w:t>
      </w:r>
      <w:hyperlink r:id="rId32" w:history="1">
        <w:r>
          <w:rPr>
            <w:rStyle w:val="SYSHYPERTEXT"/>
          </w:rPr>
          <w:t>www.plimoth.org/archaeology/archaeol.htm</w:t>
        </w:r>
      </w:hyperlink>
    </w:p>
    <w:p w14:paraId="1BC14968"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Old </w:t>
      </w:r>
      <w:smartTag w:uri="urn:schemas-microsoft-com:office:smarttags" w:element="place">
        <w:smartTag w:uri="urn:schemas-microsoft-com:office:smarttags" w:element="PlaceType">
          <w:r>
            <w:t>Fort</w:t>
          </w:r>
        </w:smartTag>
        <w:r>
          <w:t xml:space="preserve"> </w:t>
        </w:r>
        <w:smartTag w:uri="urn:schemas-microsoft-com:office:smarttags" w:element="PlaceName">
          <w:r>
            <w:t>Niagra</w:t>
          </w:r>
        </w:smartTag>
      </w:smartTag>
      <w:r>
        <w:t xml:space="preserve"> (NY) – </w:t>
      </w:r>
      <w:hyperlink r:id="rId33" w:history="1">
        <w:r>
          <w:rPr>
            <w:rStyle w:val="SYSHYPERTEXT"/>
          </w:rPr>
          <w:t>www.oldfortniagara.org/arch.htm</w:t>
        </w:r>
      </w:hyperlink>
      <w:r>
        <w:t xml:space="preserve"> </w:t>
      </w:r>
    </w:p>
    <w:p w14:paraId="6129D5AC" w14:textId="77777777" w:rsidR="00CA7249" w:rsidRDefault="00CA7249"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Port Royal Project (</w:t>
      </w:r>
      <w:smartTag w:uri="urn:schemas-microsoft-com:office:smarttags" w:element="country-region">
        <w:smartTag w:uri="urn:schemas-microsoft-com:office:smarttags" w:element="place">
          <w:r>
            <w:t>Jamaica</w:t>
          </w:r>
        </w:smartTag>
      </w:smartTag>
      <w:r>
        <w:t xml:space="preserve">) – </w:t>
      </w:r>
      <w:hyperlink r:id="rId34" w:history="1">
        <w:r w:rsidRPr="00497A70">
          <w:rPr>
            <w:rStyle w:val="Hyperlink"/>
          </w:rPr>
          <w:t>http://nautarch.tamu.edu/portroyal/</w:t>
        </w:r>
      </w:hyperlink>
      <w:r>
        <w:t xml:space="preserve"> </w:t>
      </w:r>
    </w:p>
    <w:p w14:paraId="1CF71ED9"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Aerial Surveys and Archaeology – </w:t>
      </w:r>
      <w:hyperlink r:id="rId35" w:history="1">
        <w:r>
          <w:rPr>
            <w:rStyle w:val="SYSHYPERTEXT"/>
          </w:rPr>
          <w:t>www.univie.ac.at/Luftbildarchiv/intro/aa_aaint.htm</w:t>
        </w:r>
      </w:hyperlink>
      <w:r>
        <w:t xml:space="preserve"> </w:t>
      </w:r>
    </w:p>
    <w:p w14:paraId="4F672BDF" w14:textId="77777777" w:rsidR="00C073CE" w:rsidRDefault="00C073CE" w:rsidP="00BE3F2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outlineLvl w:val="0"/>
      </w:pPr>
      <w:r>
        <w:t xml:space="preserve">Underwater Archaeology – </w:t>
      </w:r>
      <w:hyperlink r:id="rId36" w:history="1">
        <w:r>
          <w:rPr>
            <w:rStyle w:val="SYSHYPERTEXT"/>
          </w:rPr>
          <w:t>www.pophaus.com/underwater/</w:t>
        </w:r>
      </w:hyperlink>
      <w:r>
        <w:t xml:space="preserve"> and </w:t>
      </w:r>
      <w:hyperlink r:id="rId37" w:history="1">
        <w:r>
          <w:rPr>
            <w:rStyle w:val="SYSHYPERTEXT"/>
          </w:rPr>
          <w:t>www.nps.gov/scru/home.htm</w:t>
        </w:r>
      </w:hyperlink>
      <w:r>
        <w:t xml:space="preserve"> </w:t>
      </w:r>
    </w:p>
    <w:p w14:paraId="440AD6F7" w14:textId="77777777" w:rsidR="005C467D" w:rsidRPr="005C467D" w:rsidRDefault="005C467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African Diaspora Archaeology – </w:t>
      </w:r>
      <w:hyperlink r:id="rId38" w:history="1">
        <w:r w:rsidRPr="003E461B">
          <w:rPr>
            <w:rStyle w:val="Hyperlink"/>
          </w:rPr>
          <w:t>http://www.diaspora.uiuc.edu/newsletter.html</w:t>
        </w:r>
      </w:hyperlink>
      <w:r>
        <w:t xml:space="preserve"> </w:t>
      </w:r>
    </w:p>
    <w:p w14:paraId="6EE58A1C" w14:textId="77777777" w:rsidR="008A45A6" w:rsidRDefault="008A45A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 xml:space="preserve">Association for Gravestone Studies – </w:t>
      </w:r>
      <w:hyperlink r:id="rId39" w:history="1">
        <w:r w:rsidRPr="00C33B53">
          <w:rPr>
            <w:rStyle w:val="Hyperlink"/>
          </w:rPr>
          <w:t>www.gravestonestudies.org</w:t>
        </w:r>
      </w:hyperlink>
      <w:r>
        <w:t xml:space="preserve"> </w:t>
      </w:r>
    </w:p>
    <w:p w14:paraId="76F03FD7" w14:textId="77777777" w:rsidR="000F3677" w:rsidRDefault="000F367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Ceramics Digital Type Collection</w:t>
      </w:r>
      <w:r w:rsidR="00B57A66">
        <w:t>s</w:t>
      </w:r>
      <w:r>
        <w:t xml:space="preserve"> - </w:t>
      </w:r>
      <w:hyperlink r:id="rId40" w:history="1">
        <w:r w:rsidRPr="00B23DC9">
          <w:rPr>
            <w:rStyle w:val="Hyperlink"/>
          </w:rPr>
          <w:t>http://www.flmnh.ufl.edu/histarch/gallery_types/</w:t>
        </w:r>
      </w:hyperlink>
      <w:r>
        <w:t xml:space="preserve"> </w:t>
      </w:r>
    </w:p>
    <w:p w14:paraId="79CE1C0E" w14:textId="77777777" w:rsidR="00B57A66" w:rsidRDefault="00B57A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ab/>
      </w:r>
      <w:hyperlink r:id="rId41" w:history="1">
        <w:r w:rsidRPr="00B23DC9">
          <w:rPr>
            <w:rStyle w:val="Hyperlink"/>
          </w:rPr>
          <w:t>http://www.jefpat.org/diagnostic/index.htm</w:t>
        </w:r>
      </w:hyperlink>
      <w:r>
        <w:t xml:space="preserve"> </w:t>
      </w:r>
    </w:p>
    <w:p w14:paraId="73173626" w14:textId="77777777" w:rsidR="00B57A66" w:rsidRDefault="00B57A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080"/>
        </w:tabs>
      </w:pPr>
      <w:r>
        <w:tab/>
      </w:r>
      <w:hyperlink r:id="rId42" w:history="1">
        <w:r w:rsidRPr="00B23DC9">
          <w:rPr>
            <w:rStyle w:val="Hyperlink"/>
          </w:rPr>
          <w:t>http://www.museumoflon</w:t>
        </w:r>
        <w:r w:rsidRPr="00B23DC9">
          <w:rPr>
            <w:rStyle w:val="Hyperlink"/>
          </w:rPr>
          <w:t>d</w:t>
        </w:r>
        <w:r w:rsidRPr="00B23DC9">
          <w:rPr>
            <w:rStyle w:val="Hyperlink"/>
          </w:rPr>
          <w:t>on.org.uk/ceramics/</w:t>
        </w:r>
      </w:hyperlink>
      <w:r>
        <w:t xml:space="preserve"> (and glasswares)</w:t>
      </w:r>
    </w:p>
    <w:sectPr w:rsidR="00B57A66" w:rsidSect="0073061F">
      <w:type w:val="continuous"/>
      <w:pgSz w:w="12240" w:h="15840"/>
      <w:pgMar w:top="1440" w:right="1080" w:bottom="1440" w:left="108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5D"/>
    <w:rsid w:val="00023729"/>
    <w:rsid w:val="00023D05"/>
    <w:rsid w:val="00032A9A"/>
    <w:rsid w:val="0003537E"/>
    <w:rsid w:val="00055B9E"/>
    <w:rsid w:val="000608A8"/>
    <w:rsid w:val="0006410B"/>
    <w:rsid w:val="00077F3F"/>
    <w:rsid w:val="000952BC"/>
    <w:rsid w:val="000B6E6A"/>
    <w:rsid w:val="000C5017"/>
    <w:rsid w:val="000D5299"/>
    <w:rsid w:val="000F0092"/>
    <w:rsid w:val="000F3677"/>
    <w:rsid w:val="00113121"/>
    <w:rsid w:val="00131D05"/>
    <w:rsid w:val="00133578"/>
    <w:rsid w:val="0017503C"/>
    <w:rsid w:val="00197BF7"/>
    <w:rsid w:val="001C58C5"/>
    <w:rsid w:val="001D09E3"/>
    <w:rsid w:val="001E2028"/>
    <w:rsid w:val="00232B36"/>
    <w:rsid w:val="00237978"/>
    <w:rsid w:val="00252B20"/>
    <w:rsid w:val="00270E7D"/>
    <w:rsid w:val="0029031C"/>
    <w:rsid w:val="002C1FED"/>
    <w:rsid w:val="002C28AC"/>
    <w:rsid w:val="002C42A0"/>
    <w:rsid w:val="002D2223"/>
    <w:rsid w:val="003132CE"/>
    <w:rsid w:val="0034127C"/>
    <w:rsid w:val="0034250F"/>
    <w:rsid w:val="003D00D9"/>
    <w:rsid w:val="003E3D5B"/>
    <w:rsid w:val="004017AC"/>
    <w:rsid w:val="0041732E"/>
    <w:rsid w:val="004230D1"/>
    <w:rsid w:val="004607CE"/>
    <w:rsid w:val="00482FC1"/>
    <w:rsid w:val="00497A70"/>
    <w:rsid w:val="004C4C30"/>
    <w:rsid w:val="004D7355"/>
    <w:rsid w:val="004E2BFB"/>
    <w:rsid w:val="00513850"/>
    <w:rsid w:val="0052091D"/>
    <w:rsid w:val="005569F5"/>
    <w:rsid w:val="005C1F1E"/>
    <w:rsid w:val="005C45E6"/>
    <w:rsid w:val="005C467D"/>
    <w:rsid w:val="005F2D31"/>
    <w:rsid w:val="00661766"/>
    <w:rsid w:val="006634F8"/>
    <w:rsid w:val="0068356E"/>
    <w:rsid w:val="00683810"/>
    <w:rsid w:val="006C363F"/>
    <w:rsid w:val="006C4C3B"/>
    <w:rsid w:val="006D1225"/>
    <w:rsid w:val="00703F60"/>
    <w:rsid w:val="0070627B"/>
    <w:rsid w:val="007152F5"/>
    <w:rsid w:val="0073061F"/>
    <w:rsid w:val="007750D2"/>
    <w:rsid w:val="00785A7E"/>
    <w:rsid w:val="00792ED3"/>
    <w:rsid w:val="007D1EEA"/>
    <w:rsid w:val="00824879"/>
    <w:rsid w:val="00836899"/>
    <w:rsid w:val="00851686"/>
    <w:rsid w:val="00872143"/>
    <w:rsid w:val="00881B70"/>
    <w:rsid w:val="00881D42"/>
    <w:rsid w:val="00883402"/>
    <w:rsid w:val="008A12A6"/>
    <w:rsid w:val="008A45A6"/>
    <w:rsid w:val="008A4D7F"/>
    <w:rsid w:val="008D6322"/>
    <w:rsid w:val="008E2648"/>
    <w:rsid w:val="00916AAE"/>
    <w:rsid w:val="00916D52"/>
    <w:rsid w:val="0093355D"/>
    <w:rsid w:val="00980AB8"/>
    <w:rsid w:val="00981DC1"/>
    <w:rsid w:val="009C0DA1"/>
    <w:rsid w:val="009F0896"/>
    <w:rsid w:val="009F0E70"/>
    <w:rsid w:val="00A20E7D"/>
    <w:rsid w:val="00A44884"/>
    <w:rsid w:val="00A456A4"/>
    <w:rsid w:val="00A5329A"/>
    <w:rsid w:val="00A77466"/>
    <w:rsid w:val="00AA1D3B"/>
    <w:rsid w:val="00AA2E2A"/>
    <w:rsid w:val="00AE2E8B"/>
    <w:rsid w:val="00AE30AF"/>
    <w:rsid w:val="00B05CA6"/>
    <w:rsid w:val="00B1513D"/>
    <w:rsid w:val="00B57A66"/>
    <w:rsid w:val="00B86596"/>
    <w:rsid w:val="00BE3F22"/>
    <w:rsid w:val="00BE6688"/>
    <w:rsid w:val="00C03961"/>
    <w:rsid w:val="00C073CE"/>
    <w:rsid w:val="00C22ADD"/>
    <w:rsid w:val="00C43363"/>
    <w:rsid w:val="00C51CD0"/>
    <w:rsid w:val="00C622D1"/>
    <w:rsid w:val="00C80653"/>
    <w:rsid w:val="00CA7249"/>
    <w:rsid w:val="00D74932"/>
    <w:rsid w:val="00D8290D"/>
    <w:rsid w:val="00D82EA3"/>
    <w:rsid w:val="00D9546F"/>
    <w:rsid w:val="00DC2710"/>
    <w:rsid w:val="00DE0FA0"/>
    <w:rsid w:val="00E10345"/>
    <w:rsid w:val="00E115AD"/>
    <w:rsid w:val="00E224BE"/>
    <w:rsid w:val="00E36982"/>
    <w:rsid w:val="00E52AA9"/>
    <w:rsid w:val="00E636CF"/>
    <w:rsid w:val="00F93812"/>
    <w:rsid w:val="00FE2A25"/>
    <w:rsid w:val="00FF1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765EB5A4"/>
  <w15:docId w15:val="{590A8699-CFF7-4316-BD72-9EF7D134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61F"/>
    <w:pPr>
      <w:widowControl w:val="0"/>
      <w:autoSpaceDE w:val="0"/>
      <w:autoSpaceDN w:val="0"/>
      <w:adjustRightInd w:val="0"/>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3">
    <w:name w:val="Default Par3"/>
    <w:rsid w:val="0073061F"/>
    <w:rPr>
      <w:sz w:val="20"/>
    </w:rPr>
  </w:style>
  <w:style w:type="character" w:customStyle="1" w:styleId="DefaultPar2">
    <w:name w:val="Default Par2"/>
    <w:rsid w:val="0073061F"/>
    <w:rPr>
      <w:sz w:val="20"/>
    </w:rPr>
  </w:style>
  <w:style w:type="character" w:customStyle="1" w:styleId="DefaultPar1">
    <w:name w:val="Default Par1"/>
    <w:rsid w:val="0073061F"/>
    <w:rPr>
      <w:sz w:val="20"/>
    </w:rPr>
  </w:style>
  <w:style w:type="paragraph" w:customStyle="1" w:styleId="WP9Heading2">
    <w:name w:val="WP9_Heading2"/>
    <w:rsid w:val="0073061F"/>
    <w:pPr>
      <w:widowControl w:val="0"/>
      <w:autoSpaceDE w:val="0"/>
      <w:autoSpaceDN w:val="0"/>
      <w:adjustRightInd w:val="0"/>
      <w:spacing w:after="60"/>
      <w:jc w:val="both"/>
    </w:pPr>
    <w:rPr>
      <w:rFonts w:ascii="Helvetica" w:hAnsi="Helvetica" w:cs="Helvetica"/>
      <w:b/>
      <w:bCs/>
      <w:sz w:val="28"/>
      <w:szCs w:val="28"/>
    </w:rPr>
  </w:style>
  <w:style w:type="paragraph" w:customStyle="1" w:styleId="WP9Heading1">
    <w:name w:val="WP9_Heading1"/>
    <w:rsid w:val="0073061F"/>
    <w:pPr>
      <w:widowControl w:val="0"/>
      <w:autoSpaceDE w:val="0"/>
      <w:autoSpaceDN w:val="0"/>
      <w:adjustRightInd w:val="0"/>
      <w:spacing w:after="60"/>
      <w:jc w:val="both"/>
    </w:pPr>
    <w:rPr>
      <w:rFonts w:ascii="Helvetica" w:hAnsi="Helvetica" w:cs="Helvetica"/>
      <w:b/>
      <w:bCs/>
      <w:i/>
      <w:iCs/>
      <w:sz w:val="24"/>
      <w:szCs w:val="24"/>
    </w:rPr>
  </w:style>
  <w:style w:type="paragraph" w:customStyle="1" w:styleId="WP9Heading">
    <w:name w:val="WP9_Heading"/>
    <w:rsid w:val="0073061F"/>
    <w:pPr>
      <w:widowControl w:val="0"/>
      <w:autoSpaceDE w:val="0"/>
      <w:autoSpaceDN w:val="0"/>
      <w:adjustRightInd w:val="0"/>
      <w:spacing w:after="60"/>
      <w:jc w:val="both"/>
    </w:pPr>
    <w:rPr>
      <w:rFonts w:ascii="Helvetica" w:hAnsi="Helvetica" w:cs="Helvetica"/>
      <w:sz w:val="24"/>
      <w:szCs w:val="24"/>
    </w:rPr>
  </w:style>
  <w:style w:type="character" w:customStyle="1" w:styleId="DefaultPara">
    <w:name w:val="Default Para"/>
    <w:rsid w:val="0073061F"/>
  </w:style>
  <w:style w:type="character" w:customStyle="1" w:styleId="WP9Hyperli1">
    <w:name w:val="WP9_Hyperli1"/>
    <w:rsid w:val="0073061F"/>
    <w:rPr>
      <w:color w:val="0000FF"/>
      <w:u w:val="single"/>
    </w:rPr>
  </w:style>
  <w:style w:type="paragraph" w:customStyle="1" w:styleId="WP9Header">
    <w:name w:val="WP9_Header"/>
    <w:rsid w:val="0073061F"/>
    <w:pPr>
      <w:widowControl w:val="0"/>
      <w:tabs>
        <w:tab w:val="left" w:pos="0"/>
        <w:tab w:val="center" w:pos="4320"/>
        <w:tab w:val="right" w:pos="8640"/>
        <w:tab w:val="left" w:pos="9360"/>
        <w:tab w:val="right" w:pos="10080"/>
      </w:tabs>
      <w:autoSpaceDE w:val="0"/>
      <w:autoSpaceDN w:val="0"/>
      <w:adjustRightInd w:val="0"/>
      <w:jc w:val="both"/>
    </w:pPr>
    <w:rPr>
      <w:sz w:val="24"/>
      <w:szCs w:val="24"/>
    </w:rPr>
  </w:style>
  <w:style w:type="character" w:customStyle="1" w:styleId="WP9PageNum">
    <w:name w:val="WP9_Page Num"/>
    <w:rsid w:val="0073061F"/>
  </w:style>
  <w:style w:type="character" w:customStyle="1" w:styleId="FollowedHype">
    <w:name w:val="FollowedHype"/>
    <w:rsid w:val="0073061F"/>
    <w:rPr>
      <w:color w:val="7F007F"/>
      <w:u w:val="single"/>
    </w:rPr>
  </w:style>
  <w:style w:type="paragraph" w:customStyle="1" w:styleId="WP9Title">
    <w:name w:val="WP9_Title"/>
    <w:rsid w:val="0073061F"/>
    <w:pPr>
      <w:widowControl w:val="0"/>
      <w:autoSpaceDE w:val="0"/>
      <w:autoSpaceDN w:val="0"/>
      <w:adjustRightInd w:val="0"/>
      <w:spacing w:after="60"/>
      <w:jc w:val="center"/>
    </w:pPr>
    <w:rPr>
      <w:rFonts w:ascii="Helvetica" w:hAnsi="Helvetica" w:cs="Helvetica"/>
      <w:b/>
      <w:bCs/>
      <w:sz w:val="32"/>
      <w:szCs w:val="32"/>
    </w:rPr>
  </w:style>
  <w:style w:type="paragraph" w:customStyle="1" w:styleId="WP9Subtitle">
    <w:name w:val="WP9_Subtitle"/>
    <w:rsid w:val="0073061F"/>
    <w:pPr>
      <w:widowControl w:val="0"/>
      <w:autoSpaceDE w:val="0"/>
      <w:autoSpaceDN w:val="0"/>
      <w:adjustRightInd w:val="0"/>
      <w:spacing w:after="60"/>
      <w:jc w:val="center"/>
    </w:pPr>
    <w:rPr>
      <w:rFonts w:ascii="Helvetica" w:hAnsi="Helvetica" w:cs="Helvetica"/>
      <w:sz w:val="24"/>
      <w:szCs w:val="24"/>
    </w:rPr>
  </w:style>
  <w:style w:type="paragraph" w:customStyle="1" w:styleId="level1">
    <w:name w:val="_level1"/>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level2">
    <w:name w:val="_level2"/>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720"/>
      <w:jc w:val="both"/>
    </w:pPr>
    <w:rPr>
      <w:sz w:val="24"/>
      <w:szCs w:val="24"/>
    </w:rPr>
  </w:style>
  <w:style w:type="paragraph" w:customStyle="1" w:styleId="level3">
    <w:name w:val="_level3"/>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ind w:left="2160" w:hanging="720"/>
      <w:jc w:val="both"/>
    </w:pPr>
    <w:rPr>
      <w:sz w:val="24"/>
      <w:szCs w:val="24"/>
    </w:rPr>
  </w:style>
  <w:style w:type="paragraph" w:customStyle="1" w:styleId="level4">
    <w:name w:val="_level4"/>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2880" w:hanging="720"/>
      <w:jc w:val="both"/>
    </w:pPr>
    <w:rPr>
      <w:sz w:val="24"/>
      <w:szCs w:val="24"/>
    </w:rPr>
  </w:style>
  <w:style w:type="paragraph" w:customStyle="1" w:styleId="level5">
    <w:name w:val="_level5"/>
    <w:rsid w:val="0073061F"/>
    <w:pPr>
      <w:widowControl w:val="0"/>
      <w:tabs>
        <w:tab w:val="left" w:pos="0"/>
        <w:tab w:val="left" w:pos="720"/>
        <w:tab w:val="left" w:pos="1440"/>
        <w:tab w:val="left" w:pos="2160"/>
        <w:tab w:val="left" w:pos="2880"/>
        <w:tab w:val="left" w:pos="3600"/>
        <w:tab w:val="left" w:pos="4320"/>
        <w:tab w:val="left" w:pos="5040"/>
        <w:tab w:val="left" w:pos="5760"/>
        <w:tab w:val="right" w:pos="6480"/>
      </w:tabs>
      <w:autoSpaceDE w:val="0"/>
      <w:autoSpaceDN w:val="0"/>
      <w:adjustRightInd w:val="0"/>
      <w:ind w:left="3600" w:hanging="720"/>
      <w:jc w:val="both"/>
    </w:pPr>
    <w:rPr>
      <w:sz w:val="24"/>
      <w:szCs w:val="24"/>
    </w:rPr>
  </w:style>
  <w:style w:type="paragraph" w:customStyle="1" w:styleId="level6">
    <w:name w:val="_level6"/>
    <w:rsid w:val="0073061F"/>
    <w:pPr>
      <w:widowControl w:val="0"/>
      <w:tabs>
        <w:tab w:val="left" w:pos="0"/>
        <w:tab w:val="left" w:pos="720"/>
        <w:tab w:val="left" w:pos="1440"/>
        <w:tab w:val="left" w:pos="2160"/>
        <w:tab w:val="left" w:pos="2880"/>
        <w:tab w:val="left" w:pos="3600"/>
        <w:tab w:val="left" w:pos="4320"/>
        <w:tab w:val="left" w:pos="5040"/>
        <w:tab w:val="right" w:pos="5760"/>
      </w:tabs>
      <w:autoSpaceDE w:val="0"/>
      <w:autoSpaceDN w:val="0"/>
      <w:adjustRightInd w:val="0"/>
      <w:ind w:left="4320" w:hanging="720"/>
      <w:jc w:val="both"/>
    </w:pPr>
    <w:rPr>
      <w:sz w:val="24"/>
      <w:szCs w:val="24"/>
    </w:rPr>
  </w:style>
  <w:style w:type="paragraph" w:customStyle="1" w:styleId="level7">
    <w:name w:val="_level7"/>
    <w:rsid w:val="0073061F"/>
    <w:pPr>
      <w:widowControl w:val="0"/>
      <w:tabs>
        <w:tab w:val="left" w:pos="0"/>
        <w:tab w:val="left" w:pos="720"/>
        <w:tab w:val="left" w:pos="1440"/>
        <w:tab w:val="left" w:pos="2160"/>
        <w:tab w:val="left" w:pos="2880"/>
        <w:tab w:val="left" w:pos="3600"/>
        <w:tab w:val="left" w:pos="4320"/>
        <w:tab w:val="right" w:pos="5040"/>
      </w:tabs>
      <w:autoSpaceDE w:val="0"/>
      <w:autoSpaceDN w:val="0"/>
      <w:adjustRightInd w:val="0"/>
      <w:ind w:left="5040" w:hanging="720"/>
      <w:jc w:val="both"/>
    </w:pPr>
    <w:rPr>
      <w:sz w:val="24"/>
      <w:szCs w:val="24"/>
    </w:rPr>
  </w:style>
  <w:style w:type="paragraph" w:customStyle="1" w:styleId="level8">
    <w:name w:val="_level8"/>
    <w:rsid w:val="0073061F"/>
    <w:pPr>
      <w:widowControl w:val="0"/>
      <w:tabs>
        <w:tab w:val="left" w:pos="0"/>
        <w:tab w:val="left" w:pos="720"/>
        <w:tab w:val="left" w:pos="1440"/>
        <w:tab w:val="left" w:pos="2160"/>
        <w:tab w:val="left" w:pos="2880"/>
        <w:tab w:val="left" w:pos="3600"/>
        <w:tab w:val="right" w:pos="4320"/>
      </w:tabs>
      <w:autoSpaceDE w:val="0"/>
      <w:autoSpaceDN w:val="0"/>
      <w:adjustRightInd w:val="0"/>
      <w:ind w:left="5760" w:hanging="720"/>
      <w:jc w:val="both"/>
    </w:pPr>
    <w:rPr>
      <w:sz w:val="24"/>
      <w:szCs w:val="24"/>
    </w:rPr>
  </w:style>
  <w:style w:type="paragraph" w:customStyle="1" w:styleId="level9">
    <w:name w:val="_level9"/>
    <w:rsid w:val="0073061F"/>
    <w:pPr>
      <w:widowControl w:val="0"/>
      <w:tabs>
        <w:tab w:val="left" w:pos="0"/>
        <w:tab w:val="left" w:pos="720"/>
        <w:tab w:val="left" w:pos="1440"/>
        <w:tab w:val="left" w:pos="2160"/>
        <w:tab w:val="left" w:pos="2880"/>
        <w:tab w:val="right" w:pos="3600"/>
      </w:tabs>
      <w:autoSpaceDE w:val="0"/>
      <w:autoSpaceDN w:val="0"/>
      <w:adjustRightInd w:val="0"/>
      <w:ind w:left="6480" w:hanging="720"/>
      <w:jc w:val="both"/>
    </w:pPr>
    <w:rPr>
      <w:sz w:val="24"/>
      <w:szCs w:val="24"/>
    </w:rPr>
  </w:style>
  <w:style w:type="paragraph" w:customStyle="1" w:styleId="levsl1">
    <w:name w:val="_levsl1"/>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levsl2">
    <w:name w:val="_levsl2"/>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720"/>
      <w:jc w:val="both"/>
    </w:pPr>
    <w:rPr>
      <w:sz w:val="24"/>
      <w:szCs w:val="24"/>
    </w:rPr>
  </w:style>
  <w:style w:type="paragraph" w:customStyle="1" w:styleId="levsl3">
    <w:name w:val="_levsl3"/>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ind w:left="2160" w:hanging="720"/>
      <w:jc w:val="both"/>
    </w:pPr>
    <w:rPr>
      <w:sz w:val="24"/>
      <w:szCs w:val="24"/>
    </w:rPr>
  </w:style>
  <w:style w:type="paragraph" w:customStyle="1" w:styleId="levsl4">
    <w:name w:val="_levsl4"/>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2880" w:hanging="720"/>
      <w:jc w:val="both"/>
    </w:pPr>
    <w:rPr>
      <w:sz w:val="24"/>
      <w:szCs w:val="24"/>
    </w:rPr>
  </w:style>
  <w:style w:type="paragraph" w:customStyle="1" w:styleId="levsl5">
    <w:name w:val="_levsl5"/>
    <w:rsid w:val="0073061F"/>
    <w:pPr>
      <w:widowControl w:val="0"/>
      <w:tabs>
        <w:tab w:val="left" w:pos="0"/>
        <w:tab w:val="left" w:pos="720"/>
        <w:tab w:val="left" w:pos="1440"/>
        <w:tab w:val="left" w:pos="2160"/>
        <w:tab w:val="left" w:pos="2880"/>
        <w:tab w:val="left" w:pos="3600"/>
        <w:tab w:val="left" w:pos="4320"/>
        <w:tab w:val="left" w:pos="5040"/>
        <w:tab w:val="left" w:pos="5760"/>
        <w:tab w:val="right" w:pos="6480"/>
      </w:tabs>
      <w:autoSpaceDE w:val="0"/>
      <w:autoSpaceDN w:val="0"/>
      <w:adjustRightInd w:val="0"/>
      <w:ind w:left="3600" w:hanging="720"/>
      <w:jc w:val="both"/>
    </w:pPr>
    <w:rPr>
      <w:sz w:val="24"/>
      <w:szCs w:val="24"/>
    </w:rPr>
  </w:style>
  <w:style w:type="paragraph" w:customStyle="1" w:styleId="levsl6">
    <w:name w:val="_levsl6"/>
    <w:rsid w:val="0073061F"/>
    <w:pPr>
      <w:widowControl w:val="0"/>
      <w:tabs>
        <w:tab w:val="left" w:pos="0"/>
        <w:tab w:val="left" w:pos="720"/>
        <w:tab w:val="left" w:pos="1440"/>
        <w:tab w:val="left" w:pos="2160"/>
        <w:tab w:val="left" w:pos="2880"/>
        <w:tab w:val="left" w:pos="3600"/>
        <w:tab w:val="left" w:pos="4320"/>
        <w:tab w:val="left" w:pos="5040"/>
        <w:tab w:val="right" w:pos="5760"/>
      </w:tabs>
      <w:autoSpaceDE w:val="0"/>
      <w:autoSpaceDN w:val="0"/>
      <w:adjustRightInd w:val="0"/>
      <w:ind w:left="4320" w:hanging="720"/>
      <w:jc w:val="both"/>
    </w:pPr>
    <w:rPr>
      <w:sz w:val="24"/>
      <w:szCs w:val="24"/>
    </w:rPr>
  </w:style>
  <w:style w:type="paragraph" w:customStyle="1" w:styleId="levsl7">
    <w:name w:val="_levsl7"/>
    <w:rsid w:val="0073061F"/>
    <w:pPr>
      <w:widowControl w:val="0"/>
      <w:tabs>
        <w:tab w:val="left" w:pos="0"/>
        <w:tab w:val="left" w:pos="720"/>
        <w:tab w:val="left" w:pos="1440"/>
        <w:tab w:val="left" w:pos="2160"/>
        <w:tab w:val="left" w:pos="2880"/>
        <w:tab w:val="left" w:pos="3600"/>
        <w:tab w:val="left" w:pos="4320"/>
        <w:tab w:val="right" w:pos="5040"/>
      </w:tabs>
      <w:autoSpaceDE w:val="0"/>
      <w:autoSpaceDN w:val="0"/>
      <w:adjustRightInd w:val="0"/>
      <w:ind w:left="5040" w:hanging="720"/>
      <w:jc w:val="both"/>
    </w:pPr>
    <w:rPr>
      <w:sz w:val="24"/>
      <w:szCs w:val="24"/>
    </w:rPr>
  </w:style>
  <w:style w:type="paragraph" w:customStyle="1" w:styleId="levsl8">
    <w:name w:val="_levsl8"/>
    <w:rsid w:val="0073061F"/>
    <w:pPr>
      <w:widowControl w:val="0"/>
      <w:tabs>
        <w:tab w:val="left" w:pos="0"/>
        <w:tab w:val="left" w:pos="720"/>
        <w:tab w:val="left" w:pos="1440"/>
        <w:tab w:val="left" w:pos="2160"/>
        <w:tab w:val="left" w:pos="2880"/>
        <w:tab w:val="left" w:pos="3600"/>
        <w:tab w:val="right" w:pos="4320"/>
      </w:tabs>
      <w:autoSpaceDE w:val="0"/>
      <w:autoSpaceDN w:val="0"/>
      <w:adjustRightInd w:val="0"/>
      <w:ind w:left="5760" w:hanging="720"/>
      <w:jc w:val="both"/>
    </w:pPr>
    <w:rPr>
      <w:sz w:val="24"/>
      <w:szCs w:val="24"/>
    </w:rPr>
  </w:style>
  <w:style w:type="paragraph" w:customStyle="1" w:styleId="levsl9">
    <w:name w:val="_levsl9"/>
    <w:rsid w:val="0073061F"/>
    <w:pPr>
      <w:widowControl w:val="0"/>
      <w:tabs>
        <w:tab w:val="left" w:pos="0"/>
        <w:tab w:val="left" w:pos="720"/>
        <w:tab w:val="left" w:pos="1440"/>
        <w:tab w:val="left" w:pos="2160"/>
        <w:tab w:val="left" w:pos="2880"/>
        <w:tab w:val="right" w:pos="3600"/>
      </w:tabs>
      <w:autoSpaceDE w:val="0"/>
      <w:autoSpaceDN w:val="0"/>
      <w:adjustRightInd w:val="0"/>
      <w:ind w:left="6480" w:hanging="720"/>
      <w:jc w:val="both"/>
    </w:pPr>
    <w:rPr>
      <w:sz w:val="24"/>
      <w:szCs w:val="24"/>
    </w:rPr>
  </w:style>
  <w:style w:type="paragraph" w:customStyle="1" w:styleId="levnl1">
    <w:name w:val="_levnl1"/>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levnl2">
    <w:name w:val="_levnl2"/>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720"/>
      <w:jc w:val="both"/>
    </w:pPr>
    <w:rPr>
      <w:sz w:val="24"/>
      <w:szCs w:val="24"/>
    </w:rPr>
  </w:style>
  <w:style w:type="paragraph" w:customStyle="1" w:styleId="levnl3">
    <w:name w:val="_levnl3"/>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autoSpaceDE w:val="0"/>
      <w:autoSpaceDN w:val="0"/>
      <w:adjustRightInd w:val="0"/>
      <w:ind w:left="2160" w:hanging="720"/>
      <w:jc w:val="both"/>
    </w:pPr>
    <w:rPr>
      <w:sz w:val="24"/>
      <w:szCs w:val="24"/>
    </w:rPr>
  </w:style>
  <w:style w:type="paragraph" w:customStyle="1" w:styleId="levnl4">
    <w:name w:val="_levnl4"/>
    <w:rsid w:val="0073061F"/>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2880" w:hanging="720"/>
      <w:jc w:val="both"/>
    </w:pPr>
    <w:rPr>
      <w:sz w:val="24"/>
      <w:szCs w:val="24"/>
    </w:rPr>
  </w:style>
  <w:style w:type="paragraph" w:customStyle="1" w:styleId="levnl5">
    <w:name w:val="_levnl5"/>
    <w:rsid w:val="0073061F"/>
    <w:pPr>
      <w:widowControl w:val="0"/>
      <w:tabs>
        <w:tab w:val="left" w:pos="0"/>
        <w:tab w:val="left" w:pos="720"/>
        <w:tab w:val="left" w:pos="1440"/>
        <w:tab w:val="left" w:pos="2160"/>
        <w:tab w:val="left" w:pos="2880"/>
        <w:tab w:val="left" w:pos="3600"/>
        <w:tab w:val="left" w:pos="4320"/>
        <w:tab w:val="left" w:pos="5040"/>
        <w:tab w:val="left" w:pos="5760"/>
        <w:tab w:val="right" w:pos="6480"/>
      </w:tabs>
      <w:autoSpaceDE w:val="0"/>
      <w:autoSpaceDN w:val="0"/>
      <w:adjustRightInd w:val="0"/>
      <w:ind w:left="3600" w:hanging="720"/>
      <w:jc w:val="both"/>
    </w:pPr>
    <w:rPr>
      <w:sz w:val="24"/>
      <w:szCs w:val="24"/>
    </w:rPr>
  </w:style>
  <w:style w:type="paragraph" w:customStyle="1" w:styleId="levnl6">
    <w:name w:val="_levnl6"/>
    <w:rsid w:val="0073061F"/>
    <w:pPr>
      <w:widowControl w:val="0"/>
      <w:tabs>
        <w:tab w:val="left" w:pos="0"/>
        <w:tab w:val="left" w:pos="720"/>
        <w:tab w:val="left" w:pos="1440"/>
        <w:tab w:val="left" w:pos="2160"/>
        <w:tab w:val="left" w:pos="2880"/>
        <w:tab w:val="left" w:pos="3600"/>
        <w:tab w:val="left" w:pos="4320"/>
        <w:tab w:val="left" w:pos="5040"/>
        <w:tab w:val="right" w:pos="5760"/>
      </w:tabs>
      <w:autoSpaceDE w:val="0"/>
      <w:autoSpaceDN w:val="0"/>
      <w:adjustRightInd w:val="0"/>
      <w:ind w:left="4320" w:hanging="720"/>
      <w:jc w:val="both"/>
    </w:pPr>
    <w:rPr>
      <w:sz w:val="24"/>
      <w:szCs w:val="24"/>
    </w:rPr>
  </w:style>
  <w:style w:type="paragraph" w:customStyle="1" w:styleId="levnl7">
    <w:name w:val="_levnl7"/>
    <w:rsid w:val="0073061F"/>
    <w:pPr>
      <w:widowControl w:val="0"/>
      <w:tabs>
        <w:tab w:val="left" w:pos="0"/>
        <w:tab w:val="left" w:pos="720"/>
        <w:tab w:val="left" w:pos="1440"/>
        <w:tab w:val="left" w:pos="2160"/>
        <w:tab w:val="left" w:pos="2880"/>
        <w:tab w:val="left" w:pos="3600"/>
        <w:tab w:val="left" w:pos="4320"/>
        <w:tab w:val="right" w:pos="5040"/>
      </w:tabs>
      <w:autoSpaceDE w:val="0"/>
      <w:autoSpaceDN w:val="0"/>
      <w:adjustRightInd w:val="0"/>
      <w:ind w:left="5040" w:hanging="720"/>
      <w:jc w:val="both"/>
    </w:pPr>
    <w:rPr>
      <w:sz w:val="24"/>
      <w:szCs w:val="24"/>
    </w:rPr>
  </w:style>
  <w:style w:type="paragraph" w:customStyle="1" w:styleId="levnl8">
    <w:name w:val="_levnl8"/>
    <w:rsid w:val="0073061F"/>
    <w:pPr>
      <w:widowControl w:val="0"/>
      <w:tabs>
        <w:tab w:val="left" w:pos="0"/>
        <w:tab w:val="left" w:pos="720"/>
        <w:tab w:val="left" w:pos="1440"/>
        <w:tab w:val="left" w:pos="2160"/>
        <w:tab w:val="left" w:pos="2880"/>
        <w:tab w:val="left" w:pos="3600"/>
        <w:tab w:val="right" w:pos="4320"/>
      </w:tabs>
      <w:autoSpaceDE w:val="0"/>
      <w:autoSpaceDN w:val="0"/>
      <w:adjustRightInd w:val="0"/>
      <w:ind w:left="5760" w:hanging="720"/>
      <w:jc w:val="both"/>
    </w:pPr>
    <w:rPr>
      <w:sz w:val="24"/>
      <w:szCs w:val="24"/>
    </w:rPr>
  </w:style>
  <w:style w:type="paragraph" w:customStyle="1" w:styleId="levnl9">
    <w:name w:val="_levnl9"/>
    <w:rsid w:val="0073061F"/>
    <w:pPr>
      <w:widowControl w:val="0"/>
      <w:tabs>
        <w:tab w:val="left" w:pos="0"/>
        <w:tab w:val="left" w:pos="720"/>
        <w:tab w:val="left" w:pos="1440"/>
        <w:tab w:val="left" w:pos="2160"/>
        <w:tab w:val="left" w:pos="2880"/>
        <w:tab w:val="right" w:pos="3600"/>
      </w:tabs>
      <w:autoSpaceDE w:val="0"/>
      <w:autoSpaceDN w:val="0"/>
      <w:adjustRightInd w:val="0"/>
      <w:ind w:left="6480" w:hanging="720"/>
      <w:jc w:val="both"/>
    </w:pPr>
    <w:rPr>
      <w:sz w:val="24"/>
      <w:szCs w:val="24"/>
    </w:rPr>
  </w:style>
  <w:style w:type="paragraph" w:customStyle="1" w:styleId="DefinitionT">
    <w:name w:val="Definition T"/>
    <w:rsid w:val="0073061F"/>
    <w:pPr>
      <w:widowControl w:val="0"/>
      <w:autoSpaceDE w:val="0"/>
      <w:autoSpaceDN w:val="0"/>
      <w:adjustRightInd w:val="0"/>
    </w:pPr>
    <w:rPr>
      <w:sz w:val="24"/>
      <w:szCs w:val="24"/>
    </w:rPr>
  </w:style>
  <w:style w:type="paragraph" w:customStyle="1" w:styleId="DefinitionL">
    <w:name w:val="Definition L"/>
    <w:rsid w:val="0073061F"/>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right" w:pos="9720"/>
      </w:tabs>
      <w:autoSpaceDE w:val="0"/>
      <w:autoSpaceDN w:val="0"/>
      <w:adjustRightInd w:val="0"/>
      <w:ind w:left="360"/>
      <w:jc w:val="both"/>
    </w:pPr>
    <w:rPr>
      <w:sz w:val="24"/>
      <w:szCs w:val="24"/>
    </w:rPr>
  </w:style>
  <w:style w:type="character" w:customStyle="1" w:styleId="Definition">
    <w:name w:val="Definition"/>
    <w:rsid w:val="0073061F"/>
    <w:rPr>
      <w:i/>
    </w:rPr>
  </w:style>
  <w:style w:type="paragraph" w:customStyle="1" w:styleId="H1">
    <w:name w:val="H1"/>
    <w:rsid w:val="0073061F"/>
    <w:pPr>
      <w:widowControl w:val="0"/>
      <w:autoSpaceDE w:val="0"/>
      <w:autoSpaceDN w:val="0"/>
      <w:adjustRightInd w:val="0"/>
    </w:pPr>
    <w:rPr>
      <w:b/>
      <w:bCs/>
      <w:sz w:val="48"/>
      <w:szCs w:val="48"/>
    </w:rPr>
  </w:style>
  <w:style w:type="paragraph" w:customStyle="1" w:styleId="H2">
    <w:name w:val="H2"/>
    <w:rsid w:val="0073061F"/>
    <w:pPr>
      <w:widowControl w:val="0"/>
      <w:autoSpaceDE w:val="0"/>
      <w:autoSpaceDN w:val="0"/>
      <w:adjustRightInd w:val="0"/>
    </w:pPr>
    <w:rPr>
      <w:b/>
      <w:bCs/>
      <w:sz w:val="36"/>
      <w:szCs w:val="36"/>
    </w:rPr>
  </w:style>
  <w:style w:type="paragraph" w:customStyle="1" w:styleId="H3">
    <w:name w:val="H3"/>
    <w:rsid w:val="0073061F"/>
    <w:pPr>
      <w:widowControl w:val="0"/>
      <w:autoSpaceDE w:val="0"/>
      <w:autoSpaceDN w:val="0"/>
      <w:adjustRightInd w:val="0"/>
    </w:pPr>
    <w:rPr>
      <w:b/>
      <w:bCs/>
      <w:sz w:val="28"/>
      <w:szCs w:val="28"/>
    </w:rPr>
  </w:style>
  <w:style w:type="paragraph" w:customStyle="1" w:styleId="H4">
    <w:name w:val="H4"/>
    <w:rsid w:val="0073061F"/>
    <w:pPr>
      <w:widowControl w:val="0"/>
      <w:autoSpaceDE w:val="0"/>
      <w:autoSpaceDN w:val="0"/>
      <w:adjustRightInd w:val="0"/>
    </w:pPr>
    <w:rPr>
      <w:b/>
      <w:bCs/>
      <w:sz w:val="24"/>
      <w:szCs w:val="24"/>
    </w:rPr>
  </w:style>
  <w:style w:type="paragraph" w:customStyle="1" w:styleId="H5">
    <w:name w:val="H5"/>
    <w:rsid w:val="0073061F"/>
    <w:pPr>
      <w:widowControl w:val="0"/>
      <w:autoSpaceDE w:val="0"/>
      <w:autoSpaceDN w:val="0"/>
      <w:adjustRightInd w:val="0"/>
    </w:pPr>
    <w:rPr>
      <w:b/>
      <w:bCs/>
    </w:rPr>
  </w:style>
  <w:style w:type="paragraph" w:customStyle="1" w:styleId="H6">
    <w:name w:val="H6"/>
    <w:rsid w:val="0073061F"/>
    <w:pPr>
      <w:widowControl w:val="0"/>
      <w:autoSpaceDE w:val="0"/>
      <w:autoSpaceDN w:val="0"/>
      <w:adjustRightInd w:val="0"/>
    </w:pPr>
    <w:rPr>
      <w:b/>
      <w:bCs/>
      <w:sz w:val="16"/>
      <w:szCs w:val="16"/>
    </w:rPr>
  </w:style>
  <w:style w:type="paragraph" w:customStyle="1" w:styleId="Address">
    <w:name w:val="Address"/>
    <w:rsid w:val="0073061F"/>
    <w:pPr>
      <w:widowControl w:val="0"/>
      <w:autoSpaceDE w:val="0"/>
      <w:autoSpaceDN w:val="0"/>
      <w:adjustRightInd w:val="0"/>
    </w:pPr>
    <w:rPr>
      <w:i/>
      <w:iCs/>
      <w:sz w:val="24"/>
      <w:szCs w:val="24"/>
    </w:rPr>
  </w:style>
  <w:style w:type="paragraph" w:customStyle="1" w:styleId="Blockquote">
    <w:name w:val="Blockquote"/>
    <w:rsid w:val="0073061F"/>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jc w:val="both"/>
    </w:pPr>
    <w:rPr>
      <w:sz w:val="24"/>
      <w:szCs w:val="24"/>
    </w:rPr>
  </w:style>
  <w:style w:type="character" w:customStyle="1" w:styleId="CITE">
    <w:name w:val="CITE"/>
    <w:rsid w:val="0073061F"/>
    <w:rPr>
      <w:i/>
    </w:rPr>
  </w:style>
  <w:style w:type="character" w:customStyle="1" w:styleId="CODE">
    <w:name w:val="CODE"/>
    <w:rsid w:val="0073061F"/>
    <w:rPr>
      <w:rFonts w:ascii="Courier New" w:hAnsi="Courier New"/>
      <w:sz w:val="20"/>
    </w:rPr>
  </w:style>
  <w:style w:type="character" w:customStyle="1" w:styleId="WP9Emphasis">
    <w:name w:val="WP9_Emphasis"/>
    <w:rsid w:val="0073061F"/>
    <w:rPr>
      <w:i/>
    </w:rPr>
  </w:style>
  <w:style w:type="character" w:customStyle="1" w:styleId="WP9Hyperlin">
    <w:name w:val="WP9_Hyperlin"/>
    <w:rsid w:val="0073061F"/>
    <w:rPr>
      <w:color w:val="0000FF"/>
      <w:u w:val="single"/>
    </w:rPr>
  </w:style>
  <w:style w:type="character" w:customStyle="1" w:styleId="Keyboard">
    <w:name w:val="Keyboard"/>
    <w:rsid w:val="0073061F"/>
    <w:rPr>
      <w:rFonts w:ascii="Courier New" w:hAnsi="Courier New"/>
      <w:b/>
      <w:sz w:val="20"/>
    </w:rPr>
  </w:style>
  <w:style w:type="paragraph" w:customStyle="1" w:styleId="Preformatted">
    <w:name w:val="Preformatted"/>
    <w:rsid w:val="0073061F"/>
    <w:pPr>
      <w:widowControl w:val="0"/>
      <w:tabs>
        <w:tab w:val="left" w:pos="0"/>
        <w:tab w:val="left" w:pos="958"/>
        <w:tab w:val="left" w:pos="1917"/>
        <w:tab w:val="left" w:pos="2875"/>
        <w:tab w:val="left" w:pos="3834"/>
        <w:tab w:val="left" w:pos="4794"/>
        <w:tab w:val="left" w:pos="5754"/>
        <w:tab w:val="left" w:pos="6712"/>
        <w:tab w:val="left" w:pos="7671"/>
        <w:tab w:val="left" w:pos="8629"/>
        <w:tab w:val="left" w:pos="9360"/>
        <w:tab w:val="right" w:pos="10080"/>
      </w:tabs>
      <w:autoSpaceDE w:val="0"/>
      <w:autoSpaceDN w:val="0"/>
      <w:adjustRightInd w:val="0"/>
      <w:jc w:val="both"/>
    </w:pPr>
    <w:rPr>
      <w:rFonts w:ascii="Courier New" w:hAnsi="Courier New" w:cs="Courier New"/>
    </w:rPr>
  </w:style>
  <w:style w:type="paragraph" w:customStyle="1" w:styleId="zBottomof">
    <w:name w:val="zBottom of"/>
    <w:rsid w:val="0073061F"/>
    <w:pPr>
      <w:widowControl w:val="0"/>
      <w:pBdr>
        <w:top w:val="double" w:sz="2" w:space="0" w:color="auto"/>
      </w:pBdr>
      <w:autoSpaceDE w:val="0"/>
      <w:autoSpaceDN w:val="0"/>
      <w:adjustRightInd w:val="0"/>
      <w:jc w:val="center"/>
    </w:pPr>
    <w:rPr>
      <w:rFonts w:ascii="Arial" w:hAnsi="Arial" w:cs="Arial"/>
      <w:sz w:val="16"/>
      <w:szCs w:val="16"/>
    </w:rPr>
  </w:style>
  <w:style w:type="paragraph" w:customStyle="1" w:styleId="zTopofFor">
    <w:name w:val="zTop of For"/>
    <w:rsid w:val="0073061F"/>
    <w:pPr>
      <w:widowControl w:val="0"/>
      <w:pBdr>
        <w:bottom w:val="double" w:sz="2" w:space="0" w:color="auto"/>
      </w:pBdr>
      <w:autoSpaceDE w:val="0"/>
      <w:autoSpaceDN w:val="0"/>
      <w:adjustRightInd w:val="0"/>
      <w:jc w:val="center"/>
    </w:pPr>
    <w:rPr>
      <w:rFonts w:ascii="Arial" w:hAnsi="Arial" w:cs="Arial"/>
      <w:sz w:val="16"/>
      <w:szCs w:val="16"/>
    </w:rPr>
  </w:style>
  <w:style w:type="character" w:customStyle="1" w:styleId="Sample">
    <w:name w:val="Sample"/>
    <w:rsid w:val="0073061F"/>
    <w:rPr>
      <w:rFonts w:ascii="Courier New" w:hAnsi="Courier New"/>
    </w:rPr>
  </w:style>
  <w:style w:type="character" w:customStyle="1" w:styleId="WP9Strong">
    <w:name w:val="WP9_Strong"/>
    <w:rsid w:val="0073061F"/>
    <w:rPr>
      <w:b/>
    </w:rPr>
  </w:style>
  <w:style w:type="character" w:customStyle="1" w:styleId="Typewriter">
    <w:name w:val="Typewriter"/>
    <w:rsid w:val="0073061F"/>
    <w:rPr>
      <w:rFonts w:ascii="Courier New" w:hAnsi="Courier New"/>
      <w:sz w:val="20"/>
    </w:rPr>
  </w:style>
  <w:style w:type="character" w:customStyle="1" w:styleId="Variable">
    <w:name w:val="Variable"/>
    <w:rsid w:val="0073061F"/>
    <w:rPr>
      <w:i/>
    </w:rPr>
  </w:style>
  <w:style w:type="character" w:customStyle="1" w:styleId="HTMLMarkup">
    <w:name w:val="HTML Markup"/>
    <w:rsid w:val="0073061F"/>
    <w:rPr>
      <w:vanish/>
      <w:color w:val="FF0000"/>
    </w:rPr>
  </w:style>
  <w:style w:type="character" w:customStyle="1" w:styleId="Comment">
    <w:name w:val="Comment"/>
    <w:rsid w:val="0073061F"/>
  </w:style>
  <w:style w:type="character" w:customStyle="1" w:styleId="SYSHYPERTEXT">
    <w:name w:val="SYS_HYPERTEXT"/>
    <w:rsid w:val="0073061F"/>
    <w:rPr>
      <w:color w:val="0000FF"/>
      <w:u w:val="single"/>
    </w:rPr>
  </w:style>
  <w:style w:type="character" w:styleId="Hyperlink">
    <w:name w:val="Hyperlink"/>
    <w:basedOn w:val="DefaultParagraphFont"/>
    <w:rsid w:val="000D5299"/>
    <w:rPr>
      <w:rFonts w:cs="Times New Roman"/>
      <w:color w:val="0000FF"/>
      <w:u w:val="single"/>
    </w:rPr>
  </w:style>
  <w:style w:type="paragraph" w:styleId="DocumentMap">
    <w:name w:val="Document Map"/>
    <w:basedOn w:val="Normal"/>
    <w:semiHidden/>
    <w:rsid w:val="00BE3F22"/>
    <w:pPr>
      <w:shd w:val="clear" w:color="auto" w:fill="000080"/>
    </w:pPr>
    <w:rPr>
      <w:rFonts w:ascii="Tahoma" w:hAnsi="Tahoma" w:cs="Tahoma"/>
      <w:sz w:val="20"/>
      <w:szCs w:val="20"/>
    </w:rPr>
  </w:style>
  <w:style w:type="paragraph" w:styleId="BalloonText">
    <w:name w:val="Balloon Text"/>
    <w:basedOn w:val="Normal"/>
    <w:link w:val="BalloonTextChar"/>
    <w:rsid w:val="006634F8"/>
    <w:rPr>
      <w:rFonts w:ascii="Tahoma" w:hAnsi="Tahoma" w:cs="Tahoma"/>
      <w:sz w:val="16"/>
      <w:szCs w:val="16"/>
    </w:rPr>
  </w:style>
  <w:style w:type="character" w:customStyle="1" w:styleId="BalloonTextChar">
    <w:name w:val="Balloon Text Char"/>
    <w:basedOn w:val="DefaultParagraphFont"/>
    <w:link w:val="BalloonText"/>
    <w:rsid w:val="006634F8"/>
    <w:rPr>
      <w:rFonts w:ascii="Tahoma" w:hAnsi="Tahoma" w:cs="Tahoma"/>
      <w:sz w:val="16"/>
      <w:szCs w:val="16"/>
    </w:rPr>
  </w:style>
  <w:style w:type="character" w:customStyle="1" w:styleId="xxmsohyperlink">
    <w:name w:val="x_x_msohyperlink"/>
    <w:basedOn w:val="DefaultParagraphFont"/>
    <w:rsid w:val="00197BF7"/>
  </w:style>
  <w:style w:type="character" w:styleId="UnresolvedMention">
    <w:name w:val="Unresolved Mention"/>
    <w:basedOn w:val="DefaultParagraphFont"/>
    <w:uiPriority w:val="99"/>
    <w:semiHidden/>
    <w:unhideWhenUsed/>
    <w:rsid w:val="00B86596"/>
    <w:rPr>
      <w:color w:val="605E5C"/>
      <w:shd w:val="clear" w:color="auto" w:fill="E1DFDD"/>
    </w:rPr>
  </w:style>
  <w:style w:type="character" w:styleId="FollowedHyperlink">
    <w:name w:val="FollowedHyperlink"/>
    <w:basedOn w:val="DefaultParagraphFont"/>
    <w:semiHidden/>
    <w:unhideWhenUsed/>
    <w:rsid w:val="007D1E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29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archnet.asu.edu" TargetMode="External"/><Relationship Id="rId39" Type="http://schemas.openxmlformats.org/officeDocument/2006/relationships/hyperlink" Target="http://www.gravestonestudies.org" TargetMode="External"/><Relationship Id="rId21" Type="http://schemas.openxmlformats.org/officeDocument/2006/relationships/image" Target="media/image10.jpeg"/><Relationship Id="rId34" Type="http://schemas.openxmlformats.org/officeDocument/2006/relationships/hyperlink" Target="http://nautarch.tamu.edu/portroyal/" TargetMode="External"/><Relationship Id="rId42" Type="http://schemas.openxmlformats.org/officeDocument/2006/relationships/hyperlink" Target="http://www.museumoflondon.org.uk/ceramics/" TargetMode="External"/><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historicjamestowne.org/" TargetMode="External"/><Relationship Id="rId29" Type="http://schemas.openxmlformats.org/officeDocument/2006/relationships/hyperlink" Target="http://research.history.org/Archaeological_Research.cfm" TargetMode="External"/><Relationship Id="rId41" Type="http://schemas.openxmlformats.org/officeDocument/2006/relationships/hyperlink" Target="http://www.jefpat.org/diagnostic/index.htm" TargetMode="External"/><Relationship Id="rId1" Type="http://schemas.openxmlformats.org/officeDocument/2006/relationships/styles" Target="styles.xml"/><Relationship Id="rId6" Type="http://schemas.openxmlformats.org/officeDocument/2006/relationships/hyperlink" Target="mailto:michael.jarvis@rochester.edu" TargetMode="External"/><Relationship Id="rId11" Type="http://schemas.openxmlformats.org/officeDocument/2006/relationships/hyperlink" Target="http://www.rochester.edu/College/honesty/" TargetMode="External"/><Relationship Id="rId24" Type="http://schemas.openxmlformats.org/officeDocument/2006/relationships/image" Target="media/image13.jpeg"/><Relationship Id="rId32" Type="http://schemas.openxmlformats.org/officeDocument/2006/relationships/hyperlink" Target="http://www.plimoth.org" TargetMode="External"/><Relationship Id="rId37" Type="http://schemas.openxmlformats.org/officeDocument/2006/relationships/hyperlink" Target="http://www.nps.gov" TargetMode="External"/><Relationship Id="rId40" Type="http://schemas.openxmlformats.org/officeDocument/2006/relationships/hyperlink" Target="http://www.flmnh.ufl.edu/histarch/gallery_types/"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www.smcm.edu" TargetMode="External"/><Relationship Id="rId36" Type="http://schemas.openxmlformats.org/officeDocument/2006/relationships/hyperlink" Target="http://www.pophaus.com" TargetMode="External"/><Relationship Id="rId10" Type="http://schemas.openxmlformats.org/officeDocument/2006/relationships/hyperlink" Target="mailto:disability@rochester.edu;" TargetMode="External"/><Relationship Id="rId19" Type="http://schemas.openxmlformats.org/officeDocument/2006/relationships/hyperlink" Target="http://nautarch.tamu.edu/portroyal/" TargetMode="External"/><Relationship Id="rId31" Type="http://schemas.openxmlformats.org/officeDocument/2006/relationships/hyperlink" Target="http://www.stmaryscity.org" TargetMode="External"/><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rochester.edu/college/disability/index.htm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sha.org" TargetMode="External"/><Relationship Id="rId30" Type="http://schemas.openxmlformats.org/officeDocument/2006/relationships/hyperlink" Target="https://historicjamestowne.org/" TargetMode="External"/><Relationship Id="rId35" Type="http://schemas.openxmlformats.org/officeDocument/2006/relationships/hyperlink" Target="http://www.univie.ac.at" TargetMode="External"/><Relationship Id="rId43" Type="http://schemas.openxmlformats.org/officeDocument/2006/relationships/fontTable" Target="fontTable.xml"/><Relationship Id="rId8" Type="http://schemas.openxmlformats.org/officeDocument/2006/relationships/hyperlink" Target="https://writing.rochester.edu/" TargetMode="External"/><Relationship Id="rId3" Type="http://schemas.openxmlformats.org/officeDocument/2006/relationships/webSettings" Target="webSettings.xml"/><Relationship Id="rId12" Type="http://schemas.openxmlformats.org/officeDocument/2006/relationships/hyperlink" Target="https://www.historians.org/teaching-and-learning/teaching-resources-for-historians/plagiarism-curricular-materials-for-history-instructors/defining-plagiarism"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www.oldfortniagara.org" TargetMode="External"/><Relationship Id="rId38" Type="http://schemas.openxmlformats.org/officeDocument/2006/relationships/hyperlink" Target="http://www.diaspora.uiuc.edu/newslet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3182</Words>
  <Characters>18142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21282</CharactersWithSpaces>
  <SharedDoc>false</SharedDoc>
  <HLinks>
    <vt:vector size="90" baseType="variant">
      <vt:variant>
        <vt:i4>4587524</vt:i4>
      </vt:variant>
      <vt:variant>
        <vt:i4>42</vt:i4>
      </vt:variant>
      <vt:variant>
        <vt:i4>0</vt:i4>
      </vt:variant>
      <vt:variant>
        <vt:i4>5</vt:i4>
      </vt:variant>
      <vt:variant>
        <vt:lpwstr>http://www.gravestonestudies.org/</vt:lpwstr>
      </vt:variant>
      <vt:variant>
        <vt:lpwstr/>
      </vt:variant>
      <vt:variant>
        <vt:i4>4849745</vt:i4>
      </vt:variant>
      <vt:variant>
        <vt:i4>39</vt:i4>
      </vt:variant>
      <vt:variant>
        <vt:i4>0</vt:i4>
      </vt:variant>
      <vt:variant>
        <vt:i4>5</vt:i4>
      </vt:variant>
      <vt:variant>
        <vt:lpwstr>http://www.diaspora.uiuc.edu/newsletter.html</vt:lpwstr>
      </vt:variant>
      <vt:variant>
        <vt:lpwstr/>
      </vt:variant>
      <vt:variant>
        <vt:i4>2556001</vt:i4>
      </vt:variant>
      <vt:variant>
        <vt:i4>36</vt:i4>
      </vt:variant>
      <vt:variant>
        <vt:i4>0</vt:i4>
      </vt:variant>
      <vt:variant>
        <vt:i4>5</vt:i4>
      </vt:variant>
      <vt:variant>
        <vt:lpwstr>http://www.nps.gov/</vt:lpwstr>
      </vt:variant>
      <vt:variant>
        <vt:lpwstr/>
      </vt:variant>
      <vt:variant>
        <vt:i4>3604579</vt:i4>
      </vt:variant>
      <vt:variant>
        <vt:i4>33</vt:i4>
      </vt:variant>
      <vt:variant>
        <vt:i4>0</vt:i4>
      </vt:variant>
      <vt:variant>
        <vt:i4>5</vt:i4>
      </vt:variant>
      <vt:variant>
        <vt:lpwstr>http://www.pophaus.com/</vt:lpwstr>
      </vt:variant>
      <vt:variant>
        <vt:lpwstr/>
      </vt:variant>
      <vt:variant>
        <vt:i4>6094870</vt:i4>
      </vt:variant>
      <vt:variant>
        <vt:i4>30</vt:i4>
      </vt:variant>
      <vt:variant>
        <vt:i4>0</vt:i4>
      </vt:variant>
      <vt:variant>
        <vt:i4>5</vt:i4>
      </vt:variant>
      <vt:variant>
        <vt:lpwstr>http://www.univie.ac.at/</vt:lpwstr>
      </vt:variant>
      <vt:variant>
        <vt:lpwstr/>
      </vt:variant>
      <vt:variant>
        <vt:i4>8192111</vt:i4>
      </vt:variant>
      <vt:variant>
        <vt:i4>27</vt:i4>
      </vt:variant>
      <vt:variant>
        <vt:i4>0</vt:i4>
      </vt:variant>
      <vt:variant>
        <vt:i4>5</vt:i4>
      </vt:variant>
      <vt:variant>
        <vt:lpwstr>http://nautarch.tamu.edu/portroyal/</vt:lpwstr>
      </vt:variant>
      <vt:variant>
        <vt:lpwstr/>
      </vt:variant>
      <vt:variant>
        <vt:i4>3407919</vt:i4>
      </vt:variant>
      <vt:variant>
        <vt:i4>24</vt:i4>
      </vt:variant>
      <vt:variant>
        <vt:i4>0</vt:i4>
      </vt:variant>
      <vt:variant>
        <vt:i4>5</vt:i4>
      </vt:variant>
      <vt:variant>
        <vt:lpwstr>http://www.oldfortniagara.org/</vt:lpwstr>
      </vt:variant>
      <vt:variant>
        <vt:lpwstr/>
      </vt:variant>
      <vt:variant>
        <vt:i4>3997817</vt:i4>
      </vt:variant>
      <vt:variant>
        <vt:i4>21</vt:i4>
      </vt:variant>
      <vt:variant>
        <vt:i4>0</vt:i4>
      </vt:variant>
      <vt:variant>
        <vt:i4>5</vt:i4>
      </vt:variant>
      <vt:variant>
        <vt:lpwstr>http://www.plimoth.org/</vt:lpwstr>
      </vt:variant>
      <vt:variant>
        <vt:lpwstr/>
      </vt:variant>
      <vt:variant>
        <vt:i4>2883703</vt:i4>
      </vt:variant>
      <vt:variant>
        <vt:i4>18</vt:i4>
      </vt:variant>
      <vt:variant>
        <vt:i4>0</vt:i4>
      </vt:variant>
      <vt:variant>
        <vt:i4>5</vt:i4>
      </vt:variant>
      <vt:variant>
        <vt:lpwstr>http://www.stmaryscity.org/</vt:lpwstr>
      </vt:variant>
      <vt:variant>
        <vt:lpwstr/>
      </vt:variant>
      <vt:variant>
        <vt:i4>5177417</vt:i4>
      </vt:variant>
      <vt:variant>
        <vt:i4>15</vt:i4>
      </vt:variant>
      <vt:variant>
        <vt:i4>0</vt:i4>
      </vt:variant>
      <vt:variant>
        <vt:i4>5</vt:i4>
      </vt:variant>
      <vt:variant>
        <vt:lpwstr>http://www.apva.org/</vt:lpwstr>
      </vt:variant>
      <vt:variant>
        <vt:lpwstr/>
      </vt:variant>
      <vt:variant>
        <vt:i4>3014755</vt:i4>
      </vt:variant>
      <vt:variant>
        <vt:i4>12</vt:i4>
      </vt:variant>
      <vt:variant>
        <vt:i4>0</vt:i4>
      </vt:variant>
      <vt:variant>
        <vt:i4>5</vt:i4>
      </vt:variant>
      <vt:variant>
        <vt:lpwstr>http://www.history.org/</vt:lpwstr>
      </vt:variant>
      <vt:variant>
        <vt:lpwstr/>
      </vt:variant>
      <vt:variant>
        <vt:i4>6160448</vt:i4>
      </vt:variant>
      <vt:variant>
        <vt:i4>9</vt:i4>
      </vt:variant>
      <vt:variant>
        <vt:i4>0</vt:i4>
      </vt:variant>
      <vt:variant>
        <vt:i4>5</vt:i4>
      </vt:variant>
      <vt:variant>
        <vt:lpwstr>http://www.smcm.edu/</vt:lpwstr>
      </vt:variant>
      <vt:variant>
        <vt:lpwstr/>
      </vt:variant>
      <vt:variant>
        <vt:i4>3211364</vt:i4>
      </vt:variant>
      <vt:variant>
        <vt:i4>6</vt:i4>
      </vt:variant>
      <vt:variant>
        <vt:i4>0</vt:i4>
      </vt:variant>
      <vt:variant>
        <vt:i4>5</vt:i4>
      </vt:variant>
      <vt:variant>
        <vt:lpwstr>http://www.sha.org/</vt:lpwstr>
      </vt:variant>
      <vt:variant>
        <vt:lpwstr/>
      </vt:variant>
      <vt:variant>
        <vt:i4>3604536</vt:i4>
      </vt:variant>
      <vt:variant>
        <vt:i4>3</vt:i4>
      </vt:variant>
      <vt:variant>
        <vt:i4>0</vt:i4>
      </vt:variant>
      <vt:variant>
        <vt:i4>5</vt:i4>
      </vt:variant>
      <vt:variant>
        <vt:lpwstr>http://www.archnet.asu.edu/</vt:lpwstr>
      </vt:variant>
      <vt:variant>
        <vt:lpwstr/>
      </vt:variant>
      <vt:variant>
        <vt:i4>5308474</vt:i4>
      </vt:variant>
      <vt:variant>
        <vt:i4>0</vt:i4>
      </vt:variant>
      <vt:variant>
        <vt:i4>0</vt:i4>
      </vt:variant>
      <vt:variant>
        <vt:i4>5</vt:i4>
      </vt:variant>
      <vt:variant>
        <vt:lpwstr>mailto:jrvs@mail.rochester.edu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Jarvis</dc:creator>
  <cp:lastModifiedBy>Michael Jarvis</cp:lastModifiedBy>
  <cp:revision>2</cp:revision>
  <cp:lastPrinted>2013-01-16T21:12:00Z</cp:lastPrinted>
  <dcterms:created xsi:type="dcterms:W3CDTF">2023-01-10T22:56:00Z</dcterms:created>
  <dcterms:modified xsi:type="dcterms:W3CDTF">2023-01-10T22:56:00Z</dcterms:modified>
</cp:coreProperties>
</file>