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248A" w14:textId="15D641D4" w:rsidR="00724F83" w:rsidRPr="00C21108" w:rsidRDefault="00724F83" w:rsidP="000B0EB7">
      <w:pPr>
        <w:jc w:val="center"/>
        <w:rPr>
          <w:sz w:val="32"/>
          <w:szCs w:val="32"/>
        </w:rPr>
      </w:pPr>
      <w:r w:rsidRPr="00C21108">
        <w:rPr>
          <w:sz w:val="32"/>
          <w:szCs w:val="32"/>
        </w:rPr>
        <w:t xml:space="preserve">HIST 155 / FMST 281: Film as History: </w:t>
      </w:r>
      <w:r w:rsidR="005A0352" w:rsidRPr="00C21108">
        <w:rPr>
          <w:sz w:val="32"/>
          <w:szCs w:val="32"/>
        </w:rPr>
        <w:t xml:space="preserve">Modern </w:t>
      </w:r>
      <w:r w:rsidRPr="00C21108">
        <w:rPr>
          <w:sz w:val="32"/>
          <w:szCs w:val="32"/>
        </w:rPr>
        <w:t>Latin America</w:t>
      </w:r>
    </w:p>
    <w:p w14:paraId="6B26F857" w14:textId="2343B216" w:rsidR="005A0352" w:rsidRPr="00C21108" w:rsidRDefault="00A73397" w:rsidP="005A0352">
      <w:pPr>
        <w:jc w:val="center"/>
        <w:rPr>
          <w:sz w:val="28"/>
          <w:szCs w:val="28"/>
        </w:rPr>
      </w:pPr>
      <w:r w:rsidRPr="00C21108">
        <w:rPr>
          <w:sz w:val="28"/>
          <w:szCs w:val="28"/>
        </w:rPr>
        <w:t>Fall 2022</w:t>
      </w:r>
      <w:r w:rsidR="005A0352" w:rsidRPr="00C21108">
        <w:rPr>
          <w:sz w:val="28"/>
          <w:szCs w:val="28"/>
        </w:rPr>
        <w:t xml:space="preserve"> – (</w:t>
      </w:r>
      <w:r w:rsidR="006441FD">
        <w:rPr>
          <w:sz w:val="28"/>
          <w:szCs w:val="28"/>
        </w:rPr>
        <w:t>T</w:t>
      </w:r>
      <w:r w:rsidR="005A0352" w:rsidRPr="00C21108">
        <w:rPr>
          <w:sz w:val="28"/>
          <w:szCs w:val="28"/>
        </w:rPr>
        <w:t xml:space="preserve">, </w:t>
      </w:r>
      <w:r w:rsidR="006441FD">
        <w:rPr>
          <w:sz w:val="28"/>
          <w:szCs w:val="28"/>
        </w:rPr>
        <w:t>Th</w:t>
      </w:r>
      <w:r w:rsidR="005A0352" w:rsidRPr="00C21108">
        <w:rPr>
          <w:sz w:val="28"/>
          <w:szCs w:val="28"/>
        </w:rPr>
        <w:t xml:space="preserve"> </w:t>
      </w:r>
      <w:r w:rsidRPr="00C21108">
        <w:rPr>
          <w:sz w:val="28"/>
          <w:szCs w:val="28"/>
        </w:rPr>
        <w:t>12:30</w:t>
      </w:r>
      <w:r w:rsidR="005A0352" w:rsidRPr="00C21108">
        <w:rPr>
          <w:sz w:val="28"/>
          <w:szCs w:val="28"/>
        </w:rPr>
        <w:t xml:space="preserve"> – 1:</w:t>
      </w:r>
      <w:r w:rsidRPr="00C21108">
        <w:rPr>
          <w:sz w:val="28"/>
          <w:szCs w:val="28"/>
        </w:rPr>
        <w:t>45</w:t>
      </w:r>
      <w:r w:rsidR="005A0352" w:rsidRPr="00C21108">
        <w:rPr>
          <w:sz w:val="28"/>
          <w:szCs w:val="28"/>
        </w:rPr>
        <w:t>pm)</w:t>
      </w:r>
      <w:r w:rsidR="00C61F1D" w:rsidRPr="00C21108">
        <w:rPr>
          <w:sz w:val="28"/>
          <w:szCs w:val="28"/>
        </w:rPr>
        <w:br/>
      </w:r>
      <w:r w:rsidRPr="00C21108">
        <w:rPr>
          <w:sz w:val="28"/>
          <w:szCs w:val="28"/>
        </w:rPr>
        <w:t>Morey 504</w:t>
      </w:r>
    </w:p>
    <w:p w14:paraId="23FDD1BA" w14:textId="32C6BF69" w:rsidR="00724F83" w:rsidRPr="00C21108" w:rsidRDefault="00724F83"/>
    <w:p w14:paraId="286F54E3" w14:textId="7BC24F69" w:rsidR="00E96685" w:rsidRPr="00C21108" w:rsidRDefault="00E96685">
      <w:r w:rsidRPr="00C21108">
        <w:t>Prof. Molly Ball</w:t>
      </w:r>
      <w:r w:rsidR="00A73397" w:rsidRPr="00C21108">
        <w:t xml:space="preserve"> (she/hers)</w:t>
      </w:r>
      <w:r w:rsidRPr="00C21108">
        <w:t xml:space="preserve">, </w:t>
      </w:r>
      <w:hyperlink r:id="rId7" w:history="1">
        <w:r w:rsidRPr="00C21108">
          <w:rPr>
            <w:rStyle w:val="Hyperlink"/>
          </w:rPr>
          <w:t>mollycball@rochester.edu</w:t>
        </w:r>
      </w:hyperlink>
      <w:r w:rsidRPr="00C21108">
        <w:t xml:space="preserve"> </w:t>
      </w:r>
    </w:p>
    <w:p w14:paraId="16B8C848" w14:textId="60D63C79" w:rsidR="005A0352" w:rsidRPr="00C21108" w:rsidRDefault="00A73397">
      <w:r w:rsidRPr="00C21108">
        <w:t>Office hours:</w:t>
      </w:r>
      <w:r w:rsidR="006441FD">
        <w:t xml:space="preserve"> W, </w:t>
      </w:r>
      <w:r w:rsidR="00D415C0">
        <w:t>10am – 12pm</w:t>
      </w:r>
    </w:p>
    <w:p w14:paraId="44660A28" w14:textId="19A06B9D" w:rsidR="00A73397" w:rsidRPr="00C21108" w:rsidRDefault="00A73397"/>
    <w:p w14:paraId="2882D0D7" w14:textId="33AC7C27" w:rsidR="008240C1" w:rsidRPr="008240C1" w:rsidRDefault="00A73397" w:rsidP="008240C1">
      <w:pPr>
        <w:rPr>
          <w:b/>
          <w:bCs/>
        </w:rPr>
      </w:pPr>
      <w:r w:rsidRPr="00C21108">
        <w:rPr>
          <w:b/>
          <w:bCs/>
        </w:rPr>
        <w:t>Commitment to inclusion:</w:t>
      </w:r>
      <w:r w:rsidR="008240C1">
        <w:rPr>
          <w:b/>
          <w:bCs/>
        </w:rPr>
        <w:br/>
      </w:r>
      <w:r w:rsidR="008240C1" w:rsidRPr="00C21108">
        <w:rPr>
          <w:color w:val="000000"/>
        </w:rPr>
        <w:t xml:space="preserve">The University of Rochester, this course, and I are committed to inclusion and welcome students of all backgrounds and abilities and to providing a quality education to all students, regardless of their race, sex, gender, or immigration status. Some available resources for students with </w:t>
      </w:r>
      <w:r w:rsidR="008240C1" w:rsidRPr="00C21108">
        <w:rPr>
          <w:rStyle w:val="markr6umi3id6"/>
          <w:color w:val="000000"/>
        </w:rPr>
        <w:t>DACA</w:t>
      </w:r>
      <w:r w:rsidR="008240C1" w:rsidRPr="00C21108">
        <w:rPr>
          <w:color w:val="000000"/>
        </w:rPr>
        <w:t xml:space="preserve"> or undocumented status can be accessed at </w:t>
      </w:r>
      <w:hyperlink r:id="rId8" w:tgtFrame="_blank" w:history="1">
        <w:r w:rsidR="008240C1" w:rsidRPr="00C21108">
          <w:rPr>
            <w:rStyle w:val="Hyperlink"/>
            <w:color w:val="000000"/>
          </w:rPr>
          <w:t>http://www.rochester.edu/college/ccas/undergraduate/</w:t>
        </w:r>
        <w:r w:rsidR="008240C1" w:rsidRPr="00C21108">
          <w:rPr>
            <w:rStyle w:val="markr6umi3id6"/>
            <w:color w:val="000000"/>
            <w:u w:val="single"/>
          </w:rPr>
          <w:t>daca</w:t>
        </w:r>
        <w:r w:rsidR="008240C1" w:rsidRPr="00C21108">
          <w:rPr>
            <w:rStyle w:val="Hyperlink"/>
            <w:color w:val="000000"/>
          </w:rPr>
          <w:t>/index.html</w:t>
        </w:r>
      </w:hyperlink>
      <w:r w:rsidR="008240C1" w:rsidRPr="00C21108">
        <w:rPr>
          <w:color w:val="000000"/>
        </w:rPr>
        <w:t xml:space="preserve">. </w:t>
      </w:r>
      <w:r w:rsidR="00CD4CF9">
        <w:rPr>
          <w:color w:val="000000"/>
        </w:rPr>
        <w:br/>
        <w:t>P</w:t>
      </w:r>
      <w:r w:rsidR="008240C1" w:rsidRPr="00C21108">
        <w:rPr>
          <w:color w:val="000000"/>
        </w:rPr>
        <w:t xml:space="preserve">lease reach out to me if there are circumstances affecting your ability to participate in class or your full participation in this course.  </w:t>
      </w:r>
    </w:p>
    <w:p w14:paraId="43EB633D" w14:textId="77777777" w:rsidR="00A73397" w:rsidRPr="00C21108" w:rsidRDefault="00A73397"/>
    <w:p w14:paraId="12832C7F" w14:textId="61AECB34" w:rsidR="00A73397" w:rsidRPr="00C21108" w:rsidRDefault="00A73397">
      <w:r w:rsidRPr="00C21108">
        <w:rPr>
          <w:b/>
          <w:bCs/>
        </w:rPr>
        <w:t>Syllabus update statement:</w:t>
      </w:r>
    </w:p>
    <w:p w14:paraId="15F247F8" w14:textId="0237EF48" w:rsidR="00D141B9" w:rsidRPr="00C21108" w:rsidRDefault="005A0352">
      <w:r w:rsidRPr="005A3A31">
        <w:t xml:space="preserve">Regarding </w:t>
      </w:r>
      <w:r w:rsidR="009E33E4" w:rsidRPr="005A3A31">
        <w:t xml:space="preserve">full </w:t>
      </w:r>
      <w:r w:rsidRPr="005A3A31">
        <w:t xml:space="preserve">course policies, </w:t>
      </w:r>
      <w:r w:rsidR="00D62260" w:rsidRPr="005A3A31">
        <w:t xml:space="preserve">commitment to inclusion, </w:t>
      </w:r>
      <w:r w:rsidRPr="005A3A31">
        <w:t xml:space="preserve">expectations, rubrics, required materials, etc. please refer to the “Course Overview and Introduction” folder available on Blackboard. As modules and lessons will be added as needed, this syllabus will provide with a preview of what is coming. </w:t>
      </w:r>
      <w:r w:rsidR="003A4D3B" w:rsidRPr="005A3A31">
        <w:t xml:space="preserve">Any films with an asterisk indicate available access through the University of Rochester library system. </w:t>
      </w:r>
      <w:r w:rsidR="00244BF2" w:rsidRPr="005A3A31">
        <w:t>Any changes in</w:t>
      </w:r>
      <w:r w:rsidRPr="005A3A31">
        <w:t xml:space="preserve"> schedule, readings, and films are will be updated in the BLACKBOARD MODULES</w:t>
      </w:r>
      <w:r w:rsidR="00244BF2" w:rsidRPr="005A3A31">
        <w:t>. Please refer to the modules for the most up-to-date information.</w:t>
      </w:r>
    </w:p>
    <w:p w14:paraId="5F6B2F93" w14:textId="19381C20" w:rsidR="00A93BC9" w:rsidRPr="00A93BC9" w:rsidRDefault="00A93BC9" w:rsidP="00A93BC9">
      <w:pPr>
        <w:pStyle w:val="NormalWeb"/>
        <w:rPr>
          <w:b/>
          <w:bCs/>
        </w:rPr>
      </w:pPr>
      <w:r>
        <w:rPr>
          <w:b/>
          <w:bCs/>
        </w:rPr>
        <w:t xml:space="preserve">Getting in touch with your professor: </w:t>
      </w:r>
      <w:r>
        <w:t>The two most effective ways of reaching me are 1) coming to office hours and 2) emailing me (</w:t>
      </w:r>
      <w:hyperlink r:id="rId9" w:history="1">
        <w:r w:rsidRPr="00A93BC9">
          <w:rPr>
            <w:rStyle w:val="Hyperlink"/>
          </w:rPr>
          <w:t>mollycball@rochester.edu</w:t>
        </w:r>
      </w:hyperlink>
      <w:r>
        <w:t>).</w:t>
      </w:r>
    </w:p>
    <w:p w14:paraId="2E0D0D1E" w14:textId="77777777" w:rsidR="00A93BC9" w:rsidRDefault="00A93BC9" w:rsidP="00A93BC9">
      <w:pPr>
        <w:numPr>
          <w:ilvl w:val="0"/>
          <w:numId w:val="11"/>
        </w:numPr>
        <w:spacing w:before="100" w:beforeAutospacing="1" w:after="100" w:afterAutospacing="1"/>
      </w:pPr>
      <w:r>
        <w:t>My office hours will be on Wednesdays from 10am - 12pm. You can just drop by (Rush Rhees 449), or send me an email or talk to me before class if there is something specific that you would like to discuss during office hours. If you cannot make my office hours in person, let me know that you would like to connect via zoom. If you have a class or work conflict during my office hours, we can find another time to meet.</w:t>
      </w:r>
    </w:p>
    <w:p w14:paraId="45BD1542" w14:textId="77777777" w:rsidR="00A93BC9" w:rsidRDefault="00A93BC9" w:rsidP="00A93BC9">
      <w:pPr>
        <w:numPr>
          <w:ilvl w:val="0"/>
          <w:numId w:val="11"/>
        </w:numPr>
        <w:spacing w:before="100" w:beforeAutospacing="1" w:after="100" w:afterAutospacing="1"/>
      </w:pPr>
      <w:r>
        <w:t xml:space="preserve">I check emails Monday - Saturday (not Sundays). I will answer your email within 24-48 hours. </w:t>
      </w:r>
    </w:p>
    <w:p w14:paraId="01E56B42" w14:textId="77777777" w:rsidR="00A93BC9" w:rsidRDefault="00A93BC9" w:rsidP="00A93BC9">
      <w:pPr>
        <w:numPr>
          <w:ilvl w:val="1"/>
          <w:numId w:val="11"/>
        </w:numPr>
        <w:spacing w:before="100" w:beforeAutospacing="1" w:after="100" w:afterAutospacing="1"/>
      </w:pPr>
      <w:r>
        <w:t>When writing an email, it is best to use Prof. Ball or Dr. Ball in the salutation.</w:t>
      </w:r>
    </w:p>
    <w:p w14:paraId="29C74E5A" w14:textId="26F401F9" w:rsidR="00A93BC9" w:rsidRPr="00A93BC9" w:rsidRDefault="00A93BC9" w:rsidP="00317DCE">
      <w:pPr>
        <w:numPr>
          <w:ilvl w:val="1"/>
          <w:numId w:val="11"/>
        </w:numPr>
        <w:spacing w:before="100" w:beforeAutospacing="1" w:after="100" w:afterAutospacing="1"/>
      </w:pPr>
      <w:r>
        <w:t>Remember to include your name when signing off (even if you're sending it via your cell)</w:t>
      </w:r>
    </w:p>
    <w:p w14:paraId="52FD5523" w14:textId="29046C9B" w:rsidR="00A73397" w:rsidRPr="00C21108" w:rsidRDefault="00A73397" w:rsidP="00317DCE">
      <w:r w:rsidRPr="00C21108">
        <w:rPr>
          <w:b/>
          <w:bCs/>
        </w:rPr>
        <w:t>Illness statement</w:t>
      </w:r>
      <w:r w:rsidR="00317DCE" w:rsidRPr="00C21108">
        <w:rPr>
          <w:b/>
          <w:bCs/>
        </w:rPr>
        <w:t>:</w:t>
      </w:r>
      <w:r w:rsidR="00317DCE" w:rsidRPr="00C21108">
        <w:t xml:space="preserve"> </w:t>
      </w:r>
      <w:r w:rsidR="00317DCE" w:rsidRPr="00C21108">
        <w:br/>
      </w:r>
      <w:r w:rsidRPr="00C21108">
        <w:t xml:space="preserve">We will follow all university guidelines related to COVID-19 in our classroom. It is very nice, however, to not be writing an explicit COVID-19 statement. There will still be instances where illness might prevent you from coming to class. If you are clearly contagious or have tested positive for flu or COVID, you should not come to class. You should also send me an email letting me know that you will be absent. </w:t>
      </w:r>
    </w:p>
    <w:p w14:paraId="56B78746" w14:textId="58A9D22B" w:rsidR="00A73397" w:rsidRPr="00C21108" w:rsidRDefault="00A73397" w:rsidP="00317DCE">
      <w:pPr>
        <w:rPr>
          <w:i/>
          <w:iCs/>
        </w:rPr>
      </w:pPr>
      <w:r w:rsidRPr="00C21108">
        <w:rPr>
          <w:i/>
          <w:iCs/>
        </w:rPr>
        <w:t>Missed material/assignments due to illness:</w:t>
      </w:r>
    </w:p>
    <w:p w14:paraId="56587951" w14:textId="5660F409" w:rsidR="00317DCE" w:rsidRPr="00C21108" w:rsidRDefault="00A73397" w:rsidP="00A73397">
      <w:pPr>
        <w:pStyle w:val="ListParagraph"/>
        <w:numPr>
          <w:ilvl w:val="0"/>
          <w:numId w:val="10"/>
        </w:numPr>
        <w:rPr>
          <w:rFonts w:ascii="Times New Roman" w:hAnsi="Times New Roman" w:cs="Times New Roman"/>
        </w:rPr>
      </w:pPr>
      <w:r w:rsidRPr="00C21108">
        <w:rPr>
          <w:rFonts w:ascii="Times New Roman" w:hAnsi="Times New Roman" w:cs="Times New Roman"/>
        </w:rPr>
        <w:lastRenderedPageBreak/>
        <w:t>If you miss a film shown in class, you are still responsible for watching that film and completing all related assignments</w:t>
      </w:r>
      <w:r w:rsidR="00317DCE" w:rsidRPr="00C21108">
        <w:rPr>
          <w:rFonts w:ascii="Times New Roman" w:hAnsi="Times New Roman" w:cs="Times New Roman"/>
        </w:rPr>
        <w:t>.</w:t>
      </w:r>
      <w:r w:rsidRPr="00C21108">
        <w:rPr>
          <w:rFonts w:ascii="Times New Roman" w:hAnsi="Times New Roman" w:cs="Times New Roman"/>
        </w:rPr>
        <w:t xml:space="preserve"> You will, however, be allowed extra days depending on the severity of your illness.</w:t>
      </w:r>
      <w:r w:rsidR="00317DCE" w:rsidRPr="00C21108">
        <w:rPr>
          <w:rFonts w:ascii="Times New Roman" w:hAnsi="Times New Roman" w:cs="Times New Roman"/>
        </w:rPr>
        <w:t xml:space="preserve">    </w:t>
      </w:r>
    </w:p>
    <w:p w14:paraId="607EEF02" w14:textId="3B84D484" w:rsidR="00A73397" w:rsidRPr="00C21108" w:rsidRDefault="00A73397" w:rsidP="00A73397">
      <w:pPr>
        <w:pStyle w:val="ListParagraph"/>
        <w:numPr>
          <w:ilvl w:val="0"/>
          <w:numId w:val="10"/>
        </w:numPr>
        <w:rPr>
          <w:rFonts w:ascii="Times New Roman" w:hAnsi="Times New Roman" w:cs="Times New Roman"/>
        </w:rPr>
      </w:pPr>
      <w:r w:rsidRPr="00C21108">
        <w:rPr>
          <w:rFonts w:ascii="Times New Roman" w:hAnsi="Times New Roman" w:cs="Times New Roman"/>
        </w:rPr>
        <w:t>If you miss class notes, you should ask a classmate for the notes. Best practice is to review those notes and then attend office hours to clear up any additional questions or doubts.</w:t>
      </w:r>
    </w:p>
    <w:p w14:paraId="4C1392E4" w14:textId="77777777" w:rsidR="00317DCE" w:rsidRPr="00C21108" w:rsidRDefault="00317DCE" w:rsidP="009E33E4">
      <w:pPr>
        <w:pStyle w:val="NormalWeb"/>
        <w:spacing w:before="0" w:beforeAutospacing="0" w:after="0" w:afterAutospacing="0"/>
        <w:rPr>
          <w:b/>
          <w:bCs/>
          <w:color w:val="000000"/>
        </w:rPr>
      </w:pPr>
    </w:p>
    <w:p w14:paraId="7F3A7439" w14:textId="63EE475D" w:rsidR="009E33E4" w:rsidRPr="00C21108" w:rsidRDefault="00A73397" w:rsidP="009E33E4">
      <w:pPr>
        <w:pStyle w:val="NormalWeb"/>
        <w:spacing w:before="0" w:beforeAutospacing="0" w:after="0" w:afterAutospacing="0"/>
      </w:pPr>
      <w:r w:rsidRPr="00C21108">
        <w:rPr>
          <w:b/>
          <w:bCs/>
          <w:color w:val="000000"/>
        </w:rPr>
        <w:t>Course</w:t>
      </w:r>
      <w:r w:rsidR="009E33E4" w:rsidRPr="00C21108">
        <w:rPr>
          <w:b/>
          <w:bCs/>
          <w:color w:val="000000"/>
        </w:rPr>
        <w:t xml:space="preserve"> format</w:t>
      </w:r>
      <w:r w:rsidRPr="00C21108">
        <w:rPr>
          <w:b/>
          <w:bCs/>
          <w:color w:val="000000"/>
        </w:rPr>
        <w:t xml:space="preserve"> and schedule</w:t>
      </w:r>
      <w:r w:rsidR="009E33E4" w:rsidRPr="00C21108">
        <w:rPr>
          <w:b/>
          <w:bCs/>
          <w:color w:val="000000"/>
        </w:rPr>
        <w:t>:</w:t>
      </w:r>
    </w:p>
    <w:p w14:paraId="48BCD9B7" w14:textId="450DA58E" w:rsidR="00A73397" w:rsidRPr="00C21108" w:rsidRDefault="009E33E4" w:rsidP="009E33E4">
      <w:pPr>
        <w:pStyle w:val="NormalWeb"/>
        <w:spacing w:before="0" w:beforeAutospacing="0" w:after="0" w:afterAutospacing="0"/>
        <w:rPr>
          <w:color w:val="000000"/>
        </w:rPr>
      </w:pPr>
      <w:r w:rsidRPr="00C21108">
        <w:rPr>
          <w:color w:val="000000"/>
        </w:rPr>
        <w:t xml:space="preserve">This course </w:t>
      </w:r>
      <w:r w:rsidR="00A73397" w:rsidRPr="00C21108">
        <w:rPr>
          <w:color w:val="000000"/>
        </w:rPr>
        <w:t xml:space="preserve">will be taught in person. There will, however, be assignments and lectures that you may need to complete asynchronously depending on when movie screenings are offered. To provide structure, </w:t>
      </w:r>
      <w:r w:rsidR="00C3107E">
        <w:rPr>
          <w:color w:val="000000"/>
        </w:rPr>
        <w:t>Tuesdays</w:t>
      </w:r>
      <w:r w:rsidR="00A73397" w:rsidRPr="00C21108">
        <w:rPr>
          <w:color w:val="000000"/>
        </w:rPr>
        <w:t xml:space="preserve"> will serve as lecture days. </w:t>
      </w:r>
      <w:r w:rsidR="00BD4A76">
        <w:rPr>
          <w:color w:val="000000"/>
        </w:rPr>
        <w:t xml:space="preserve">Unless otherwise noted, movie viewing and readings should be completed by Thursday’s class. On </w:t>
      </w:r>
      <w:r w:rsidR="00C3107E">
        <w:rPr>
          <w:color w:val="000000"/>
        </w:rPr>
        <w:t>Thursdays</w:t>
      </w:r>
      <w:r w:rsidR="00BD4A76">
        <w:rPr>
          <w:color w:val="000000"/>
        </w:rPr>
        <w:t>, we</w:t>
      </w:r>
      <w:r w:rsidR="00A73397" w:rsidRPr="00C21108">
        <w:rPr>
          <w:color w:val="000000"/>
        </w:rPr>
        <w:t xml:space="preserve"> will either </w:t>
      </w:r>
      <w:r w:rsidR="00BD4A76">
        <w:rPr>
          <w:color w:val="000000"/>
        </w:rPr>
        <w:t xml:space="preserve">engage with readings and the film or </w:t>
      </w:r>
      <w:r w:rsidR="00A73397" w:rsidRPr="00C21108">
        <w:rPr>
          <w:color w:val="000000"/>
        </w:rPr>
        <w:t xml:space="preserve">watch films. By Sunday night (11:59pm), you will be responsible for submitting additional weekly assignments </w:t>
      </w:r>
      <w:r w:rsidR="00C3107E">
        <w:rPr>
          <w:color w:val="000000"/>
        </w:rPr>
        <w:t xml:space="preserve">and/or completing </w:t>
      </w:r>
      <w:r w:rsidR="000B0EB7">
        <w:rPr>
          <w:color w:val="000000"/>
        </w:rPr>
        <w:t xml:space="preserve">any work related to </w:t>
      </w:r>
      <w:r w:rsidR="00C3107E">
        <w:rPr>
          <w:color w:val="000000"/>
        </w:rPr>
        <w:t xml:space="preserve">the film viewing </w:t>
      </w:r>
      <w:r w:rsidR="00A73397" w:rsidRPr="00C21108">
        <w:rPr>
          <w:color w:val="000000"/>
        </w:rPr>
        <w:t xml:space="preserve">(review blackboard at the start of each week to see what is expected that week).  </w:t>
      </w:r>
    </w:p>
    <w:p w14:paraId="6336A4F0" w14:textId="77777777" w:rsidR="009E33E4" w:rsidRPr="00C21108" w:rsidRDefault="009E33E4" w:rsidP="009E33E4">
      <w:pPr>
        <w:pStyle w:val="NormalWeb"/>
        <w:spacing w:before="0" w:beforeAutospacing="0" w:after="0" w:afterAutospacing="0"/>
        <w:jc w:val="center"/>
        <w:rPr>
          <w:rStyle w:val="Strong"/>
          <w:color w:val="000000"/>
        </w:rPr>
      </w:pPr>
    </w:p>
    <w:p w14:paraId="0C43C171" w14:textId="7E0A10E2" w:rsidR="009E33E4" w:rsidRPr="00C21108" w:rsidRDefault="009E33E4" w:rsidP="009E33E4">
      <w:pPr>
        <w:pStyle w:val="NormalWeb"/>
        <w:spacing w:before="0" w:beforeAutospacing="0" w:after="0" w:afterAutospacing="0"/>
      </w:pPr>
      <w:r w:rsidRPr="00C21108">
        <w:rPr>
          <w:rStyle w:val="Strong"/>
          <w:color w:val="000000"/>
        </w:rPr>
        <w:t>Textbooks:</w:t>
      </w:r>
    </w:p>
    <w:p w14:paraId="1E60C61F" w14:textId="77777777" w:rsidR="009E33E4" w:rsidRPr="00C21108" w:rsidRDefault="009E33E4" w:rsidP="009E33E4">
      <w:pPr>
        <w:pStyle w:val="NormalWeb"/>
        <w:spacing w:before="0" w:beforeAutospacing="0" w:after="0" w:afterAutospacing="0"/>
      </w:pPr>
      <w:r w:rsidRPr="00C21108">
        <w:rPr>
          <w:color w:val="000000"/>
        </w:rPr>
        <w:t>REQUIRED:</w:t>
      </w:r>
    </w:p>
    <w:p w14:paraId="019D6457" w14:textId="77777777" w:rsidR="009E33E4" w:rsidRPr="00C21108" w:rsidRDefault="009E33E4" w:rsidP="009E33E4">
      <w:pPr>
        <w:pStyle w:val="NormalWeb"/>
        <w:spacing w:before="0" w:beforeAutospacing="0" w:after="0" w:afterAutospacing="0"/>
      </w:pPr>
      <w:r w:rsidRPr="00C21108">
        <w:rPr>
          <w:color w:val="000000"/>
        </w:rPr>
        <w:t>- Holden, Robert H. and Eric Zolov</w:t>
      </w:r>
      <w:r w:rsidRPr="00C21108">
        <w:rPr>
          <w:rStyle w:val="Emphasis"/>
          <w:color w:val="000000"/>
        </w:rPr>
        <w:t>,</w:t>
      </w:r>
      <w:r w:rsidRPr="00C21108">
        <w:rPr>
          <w:color w:val="000000"/>
        </w:rPr>
        <w:t xml:space="preserve"> Eds. </w:t>
      </w:r>
      <w:r w:rsidRPr="00C21108">
        <w:rPr>
          <w:rStyle w:val="Emphasis"/>
          <w:color w:val="000000"/>
        </w:rPr>
        <w:t>Latin America and the United States: a documentary history</w:t>
      </w:r>
      <w:r w:rsidRPr="00C21108">
        <w:rPr>
          <w:color w:val="000000"/>
        </w:rPr>
        <w:t>. 2nd edition (Oxford UP, 2011). (This book is NOT available in ebook format through the library.)</w:t>
      </w:r>
    </w:p>
    <w:p w14:paraId="0E1EFF40" w14:textId="36244975" w:rsidR="009E33E4" w:rsidRPr="00C21108" w:rsidRDefault="009E33E4" w:rsidP="009E33E4">
      <w:pPr>
        <w:pStyle w:val="NormalWeb"/>
        <w:spacing w:before="0" w:beforeAutospacing="0" w:after="0" w:afterAutospacing="0"/>
      </w:pPr>
      <w:r w:rsidRPr="00C21108">
        <w:rPr>
          <w:color w:val="000000"/>
        </w:rPr>
        <w:t xml:space="preserve">- Castillo Bueno, María de los Reyes. </w:t>
      </w:r>
      <w:r w:rsidRPr="00C21108">
        <w:rPr>
          <w:rStyle w:val="Emphasis"/>
          <w:color w:val="000000"/>
        </w:rPr>
        <w:t xml:space="preserve">Reyita: the Life of a Black </w:t>
      </w:r>
      <w:r w:rsidR="00F22A01" w:rsidRPr="00C21108">
        <w:rPr>
          <w:rStyle w:val="Emphasis"/>
          <w:color w:val="000000"/>
        </w:rPr>
        <w:t xml:space="preserve">Cuban </w:t>
      </w:r>
      <w:r w:rsidRPr="00C21108">
        <w:rPr>
          <w:rStyle w:val="Emphasis"/>
          <w:color w:val="000000"/>
        </w:rPr>
        <w:t>Woman in the Twentieth Century</w:t>
      </w:r>
      <w:r w:rsidRPr="00C21108">
        <w:rPr>
          <w:color w:val="000000"/>
        </w:rPr>
        <w:t xml:space="preserve"> with an introduction by Elizabeth Dore. (Durham: Duke UP, 2000).</w:t>
      </w:r>
    </w:p>
    <w:p w14:paraId="56330315" w14:textId="0DD8B735" w:rsidR="009E33E4" w:rsidRPr="00C21108" w:rsidRDefault="009E33E4" w:rsidP="009E33E4">
      <w:pPr>
        <w:pStyle w:val="NormalWeb"/>
        <w:spacing w:before="0" w:beforeAutospacing="0" w:after="0" w:afterAutospacing="0"/>
        <w:rPr>
          <w:color w:val="000000"/>
        </w:rPr>
      </w:pPr>
      <w:r w:rsidRPr="00C21108">
        <w:rPr>
          <w:color w:val="000000"/>
        </w:rPr>
        <w:t xml:space="preserve">- Various films. </w:t>
      </w:r>
      <w:r w:rsidR="000B0EB7">
        <w:rPr>
          <w:color w:val="000000"/>
        </w:rPr>
        <w:t>All of the films will be available through the university, either in the Art &amp; Music library on reserve or</w:t>
      </w:r>
      <w:r w:rsidRPr="00C21108">
        <w:rPr>
          <w:color w:val="000000"/>
        </w:rPr>
        <w:t xml:space="preserve"> via Kanopy</w:t>
      </w:r>
      <w:r w:rsidR="000B0EB7">
        <w:rPr>
          <w:color w:val="000000"/>
        </w:rPr>
        <w:t>. Many can also be rented for an affordable price through amazon.</w:t>
      </w:r>
    </w:p>
    <w:p w14:paraId="250BA5B7" w14:textId="61F49BE4" w:rsidR="0077360E" w:rsidRPr="00C21108" w:rsidRDefault="0077360E" w:rsidP="009E33E4">
      <w:pPr>
        <w:pStyle w:val="NormalWeb"/>
        <w:spacing w:before="0" w:beforeAutospacing="0" w:after="0" w:afterAutospacing="0"/>
      </w:pPr>
      <w:r w:rsidRPr="00C21108">
        <w:rPr>
          <w:color w:val="000000"/>
        </w:rPr>
        <w:t xml:space="preserve">- In accordance with the College </w:t>
      </w:r>
      <w:r w:rsidRPr="00C21108">
        <w:rPr>
          <w:color w:val="111111"/>
        </w:rPr>
        <w:t xml:space="preserve">credit hour policy, which awards 4 credit hours for courses meeting for the equivalent of 3 hours each week, students will be expected to devote at least one hour each week to critically watching and analyzing additional films or working alone or in groups for course-related </w:t>
      </w:r>
      <w:r w:rsidR="00D57070">
        <w:rPr>
          <w:color w:val="111111"/>
        </w:rPr>
        <w:t>learning</w:t>
      </w:r>
      <w:r w:rsidRPr="00C21108">
        <w:rPr>
          <w:color w:val="111111"/>
        </w:rPr>
        <w:t>.</w:t>
      </w:r>
    </w:p>
    <w:p w14:paraId="71B2E585" w14:textId="77777777" w:rsidR="009E33E4" w:rsidRPr="00C21108" w:rsidRDefault="009E33E4" w:rsidP="009E33E4">
      <w:pPr>
        <w:spacing w:before="100" w:beforeAutospacing="1" w:after="100" w:afterAutospacing="1"/>
      </w:pPr>
      <w:r w:rsidRPr="00C21108">
        <w:rPr>
          <w:b/>
          <w:bCs/>
          <w:color w:val="000000"/>
        </w:rPr>
        <w:t>The course learning objectives are:</w:t>
      </w:r>
    </w:p>
    <w:p w14:paraId="771C206A" w14:textId="77777777" w:rsidR="009E33E4" w:rsidRPr="00C21108" w:rsidRDefault="009E33E4" w:rsidP="009E33E4">
      <w:pPr>
        <w:numPr>
          <w:ilvl w:val="0"/>
          <w:numId w:val="8"/>
        </w:numPr>
        <w:spacing w:before="100" w:beforeAutospacing="1" w:after="100" w:afterAutospacing="1"/>
      </w:pPr>
      <w:r w:rsidRPr="00C21108">
        <w:rPr>
          <w:color w:val="000000"/>
        </w:rPr>
        <w:t>Understand the role key themes played in modern Latin American history and distinct manifestations of those themes across the region.</w:t>
      </w:r>
    </w:p>
    <w:p w14:paraId="0D148184" w14:textId="77777777" w:rsidR="009E33E4" w:rsidRPr="00C21108" w:rsidRDefault="009E33E4" w:rsidP="009E33E4">
      <w:pPr>
        <w:numPr>
          <w:ilvl w:val="0"/>
          <w:numId w:val="8"/>
        </w:numPr>
        <w:spacing w:before="100" w:beforeAutospacing="1" w:after="100" w:afterAutospacing="1"/>
      </w:pPr>
      <w:r w:rsidRPr="00C21108">
        <w:rPr>
          <w:color w:val="000000"/>
        </w:rPr>
        <w:t>Critically analyze the primary and secondary sources in the study of history, with special attention that film plays as both a source and mode of history.</w:t>
      </w:r>
    </w:p>
    <w:p w14:paraId="66B953EE" w14:textId="77777777" w:rsidR="009E33E4" w:rsidRPr="00C21108" w:rsidRDefault="009E33E4" w:rsidP="009E33E4">
      <w:pPr>
        <w:numPr>
          <w:ilvl w:val="0"/>
          <w:numId w:val="8"/>
        </w:numPr>
        <w:spacing w:before="100" w:beforeAutospacing="1" w:after="100" w:afterAutospacing="1"/>
      </w:pPr>
      <w:r w:rsidRPr="00C21108">
        <w:rPr>
          <w:color w:val="000000"/>
        </w:rPr>
        <w:t xml:space="preserve">Collaboratively plan, write, and curate a film collection with an accompanying bibliography. </w:t>
      </w:r>
    </w:p>
    <w:p w14:paraId="6ED5CD64" w14:textId="77777777" w:rsidR="009E33E4" w:rsidRPr="00C21108" w:rsidRDefault="009E33E4" w:rsidP="009E33E4">
      <w:pPr>
        <w:spacing w:before="100" w:beforeAutospacing="1" w:after="100" w:afterAutospacing="1"/>
      </w:pPr>
      <w:r w:rsidRPr="00C21108">
        <w:rPr>
          <w:b/>
          <w:bCs/>
          <w:color w:val="000000"/>
        </w:rPr>
        <w:t>To help achieve these goals, students are expected to:</w:t>
      </w:r>
    </w:p>
    <w:p w14:paraId="1B355FCE" w14:textId="49C67B89" w:rsidR="009E33E4" w:rsidRPr="00C21108" w:rsidRDefault="009E33E4" w:rsidP="009E33E4">
      <w:pPr>
        <w:numPr>
          <w:ilvl w:val="0"/>
          <w:numId w:val="9"/>
        </w:numPr>
        <w:spacing w:before="100" w:beforeAutospacing="1" w:after="100" w:afterAutospacing="1"/>
      </w:pPr>
      <w:r w:rsidRPr="00C21108">
        <w:rPr>
          <w:color w:val="000000"/>
        </w:rPr>
        <w:t xml:space="preserve">Weekly expectations: </w:t>
      </w:r>
      <w:r w:rsidR="00A73397" w:rsidRPr="00C21108">
        <w:rPr>
          <w:color w:val="000000"/>
        </w:rPr>
        <w:t>attend lecture</w:t>
      </w:r>
      <w:r w:rsidRPr="00C21108">
        <w:rPr>
          <w:color w:val="000000"/>
        </w:rPr>
        <w:t xml:space="preserve">; watch </w:t>
      </w:r>
      <w:r w:rsidR="00A73397" w:rsidRPr="00C21108">
        <w:rPr>
          <w:color w:val="000000"/>
        </w:rPr>
        <w:t>weekly film</w:t>
      </w:r>
      <w:r w:rsidR="00B54C40">
        <w:rPr>
          <w:color w:val="000000"/>
        </w:rPr>
        <w:t xml:space="preserve"> AND complete course readings; be prepared to discuss or post on both readings and film</w:t>
      </w:r>
      <w:r w:rsidR="00A73397" w:rsidRPr="00C21108">
        <w:rPr>
          <w:color w:val="000000"/>
        </w:rPr>
        <w:t>; complete outside assignments</w:t>
      </w:r>
      <w:r w:rsidRPr="00C21108">
        <w:rPr>
          <w:color w:val="000000"/>
        </w:rPr>
        <w:t xml:space="preserve"> </w:t>
      </w:r>
    </w:p>
    <w:p w14:paraId="69A919A8" w14:textId="3E9F0EDB" w:rsidR="009E33E4" w:rsidRPr="00C21108" w:rsidRDefault="009E33E4" w:rsidP="009E33E4">
      <w:pPr>
        <w:numPr>
          <w:ilvl w:val="0"/>
          <w:numId w:val="9"/>
        </w:numPr>
        <w:spacing w:before="100" w:beforeAutospacing="1" w:after="100" w:afterAutospacing="1"/>
      </w:pPr>
      <w:r w:rsidRPr="00C21108">
        <w:rPr>
          <w:color w:val="000000"/>
        </w:rPr>
        <w:t xml:space="preserve">Module expectations: Complete </w:t>
      </w:r>
      <w:r w:rsidR="00A7220E">
        <w:rPr>
          <w:color w:val="000000"/>
        </w:rPr>
        <w:t xml:space="preserve">three of four </w:t>
      </w:r>
      <w:r w:rsidRPr="00C21108">
        <w:rPr>
          <w:color w:val="000000"/>
        </w:rPr>
        <w:t>module responses.</w:t>
      </w:r>
    </w:p>
    <w:p w14:paraId="05386663" w14:textId="2583EE51" w:rsidR="009E33E4" w:rsidRPr="00C21108" w:rsidRDefault="009E33E4" w:rsidP="009E33E4">
      <w:pPr>
        <w:numPr>
          <w:ilvl w:val="0"/>
          <w:numId w:val="9"/>
        </w:numPr>
        <w:spacing w:before="100" w:beforeAutospacing="1" w:after="100" w:afterAutospacing="1"/>
      </w:pPr>
      <w:r w:rsidRPr="00C21108">
        <w:rPr>
          <w:color w:val="000000"/>
        </w:rPr>
        <w:t>Project expec</w:t>
      </w:r>
      <w:r w:rsidR="00C13530" w:rsidRPr="00C21108">
        <w:rPr>
          <w:color w:val="000000"/>
        </w:rPr>
        <w:t>t</w:t>
      </w:r>
      <w:r w:rsidRPr="00C21108">
        <w:rPr>
          <w:color w:val="000000"/>
        </w:rPr>
        <w:t>ations: Work collaboratively over the course of the semester to create a final film collection and accompanying bibliography.</w:t>
      </w:r>
    </w:p>
    <w:p w14:paraId="2E489E39" w14:textId="77777777" w:rsidR="003C7964" w:rsidRPr="00C21108" w:rsidRDefault="003C7964" w:rsidP="009E33E4">
      <w:pPr>
        <w:spacing w:before="100" w:beforeAutospacing="1" w:after="100" w:afterAutospacing="1"/>
        <w:ind w:left="360"/>
        <w:jc w:val="center"/>
        <w:rPr>
          <w:b/>
          <w:bCs/>
          <w:color w:val="000000"/>
          <w:u w:val="single"/>
        </w:rPr>
      </w:pPr>
    </w:p>
    <w:p w14:paraId="6C4A41B4" w14:textId="39F73BB8" w:rsidR="009E33E4" w:rsidRPr="00C21108" w:rsidRDefault="009E33E4" w:rsidP="00A73397">
      <w:pPr>
        <w:spacing w:before="100" w:beforeAutospacing="1" w:after="100" w:afterAutospacing="1"/>
        <w:ind w:left="360"/>
        <w:jc w:val="center"/>
        <w:rPr>
          <w:color w:val="000000"/>
        </w:rPr>
      </w:pPr>
      <w:r w:rsidRPr="00C21108">
        <w:rPr>
          <w:b/>
          <w:bCs/>
          <w:color w:val="000000"/>
          <w:u w:val="single"/>
        </w:rPr>
        <w:t>Grading Policy</w:t>
      </w:r>
      <w:r w:rsidRPr="00C21108">
        <w:br/>
      </w:r>
      <w:r w:rsidRPr="00C21108">
        <w:rPr>
          <w:color w:val="000000"/>
        </w:rPr>
        <w:t xml:space="preserve">Participation - </w:t>
      </w:r>
      <w:r w:rsidR="00A73397" w:rsidRPr="00C21108">
        <w:rPr>
          <w:color w:val="000000"/>
        </w:rPr>
        <w:t>4</w:t>
      </w:r>
      <w:r w:rsidRPr="00C21108">
        <w:rPr>
          <w:color w:val="000000"/>
        </w:rPr>
        <w:t>0%</w:t>
      </w:r>
      <w:r w:rsidR="00A73397" w:rsidRPr="00C21108">
        <w:rPr>
          <w:color w:val="000000"/>
        </w:rPr>
        <w:br/>
        <w:t>(attendance; outside responses; analytic film watching)</w:t>
      </w:r>
      <w:r w:rsidRPr="00C21108">
        <w:br/>
      </w:r>
      <w:r w:rsidRPr="00C21108">
        <w:rPr>
          <w:color w:val="000000"/>
        </w:rPr>
        <w:t xml:space="preserve">Module Responses - </w:t>
      </w:r>
      <w:r w:rsidR="00A73397" w:rsidRPr="00C21108">
        <w:rPr>
          <w:color w:val="000000"/>
        </w:rPr>
        <w:t>3</w:t>
      </w:r>
      <w:r w:rsidRPr="00C21108">
        <w:rPr>
          <w:color w:val="000000"/>
        </w:rPr>
        <w:t>0%</w:t>
      </w:r>
      <w:r w:rsidR="00A73397" w:rsidRPr="00C21108">
        <w:rPr>
          <w:color w:val="000000"/>
        </w:rPr>
        <w:br/>
        <w:t>(you must complete 3 of 4</w:t>
      </w:r>
      <w:r w:rsidR="00A73397" w:rsidRPr="00C21108">
        <w:t>)</w:t>
      </w:r>
      <w:r w:rsidRPr="00C21108">
        <w:br/>
      </w:r>
      <w:r w:rsidRPr="00C21108">
        <w:rPr>
          <w:color w:val="000000"/>
        </w:rPr>
        <w:t>Final Project - 30%</w:t>
      </w:r>
    </w:p>
    <w:p w14:paraId="3E989A96" w14:textId="7A9C716D" w:rsidR="009E33E4" w:rsidRPr="008378D5" w:rsidRDefault="009E33E4" w:rsidP="009E33E4">
      <w:pPr>
        <w:spacing w:before="100" w:beforeAutospacing="1" w:after="100" w:afterAutospacing="1"/>
      </w:pPr>
      <w:r w:rsidRPr="00C21108">
        <w:rPr>
          <w:b/>
          <w:bCs/>
          <w:color w:val="000000"/>
        </w:rPr>
        <w:t>Participation</w:t>
      </w:r>
      <w:r w:rsidR="008378D5">
        <w:br/>
      </w:r>
      <w:r w:rsidRPr="00C21108">
        <w:rPr>
          <w:color w:val="000000"/>
        </w:rPr>
        <w:t xml:space="preserve">You participation grade will be equally distributed between </w:t>
      </w:r>
      <w:r w:rsidR="00A73397" w:rsidRPr="00C21108">
        <w:rPr>
          <w:color w:val="000000"/>
        </w:rPr>
        <w:t>attendance</w:t>
      </w:r>
      <w:r w:rsidRPr="00C21108">
        <w:rPr>
          <w:color w:val="000000"/>
        </w:rPr>
        <w:t xml:space="preserve">, active participation </w:t>
      </w:r>
      <w:r w:rsidR="00A73397" w:rsidRPr="00C21108">
        <w:rPr>
          <w:color w:val="000000"/>
        </w:rPr>
        <w:t>in class (notetaking, answering questions, group work), and any online submissions</w:t>
      </w:r>
      <w:r w:rsidRPr="00C21108">
        <w:rPr>
          <w:color w:val="000000"/>
        </w:rPr>
        <w:t xml:space="preserve">. </w:t>
      </w:r>
      <w:r w:rsidR="002D7728">
        <w:rPr>
          <w:color w:val="000000"/>
        </w:rPr>
        <w:t>From time to time, this may include quizzes. Class participation</w:t>
      </w:r>
      <w:r w:rsidR="00A93BC9">
        <w:rPr>
          <w:color w:val="000000"/>
        </w:rPr>
        <w:t xml:space="preserve"> </w:t>
      </w:r>
      <w:r w:rsidR="002D7728">
        <w:rPr>
          <w:color w:val="000000"/>
        </w:rPr>
        <w:t>and online submissions will be assessed on a √ / √- / √+ / 0 scale.</w:t>
      </w:r>
    </w:p>
    <w:p w14:paraId="285C66D2" w14:textId="501F35CA" w:rsidR="00A73397" w:rsidRPr="008378D5" w:rsidRDefault="009E33E4" w:rsidP="009E33E4">
      <w:pPr>
        <w:spacing w:before="100" w:beforeAutospacing="1" w:after="100" w:afterAutospacing="1"/>
      </w:pPr>
      <w:r w:rsidRPr="00C21108">
        <w:rPr>
          <w:b/>
          <w:bCs/>
          <w:color w:val="000000"/>
        </w:rPr>
        <w:t xml:space="preserve">Module </w:t>
      </w:r>
      <w:r w:rsidR="00466356">
        <w:rPr>
          <w:b/>
          <w:bCs/>
          <w:color w:val="000000"/>
        </w:rPr>
        <w:t>Response</w:t>
      </w:r>
      <w:r w:rsidR="008378D5">
        <w:br/>
      </w:r>
      <w:r w:rsidRPr="00C21108">
        <w:rPr>
          <w:color w:val="000000"/>
        </w:rPr>
        <w:t xml:space="preserve">At the end of each module, </w:t>
      </w:r>
      <w:r w:rsidR="00466356">
        <w:rPr>
          <w:color w:val="000000"/>
        </w:rPr>
        <w:t>you</w:t>
      </w:r>
      <w:r w:rsidRPr="00C21108">
        <w:rPr>
          <w:color w:val="000000"/>
        </w:rPr>
        <w:t xml:space="preserve"> must submit</w:t>
      </w:r>
      <w:r w:rsidR="00A73397" w:rsidRPr="00C21108">
        <w:rPr>
          <w:color w:val="000000"/>
        </w:rPr>
        <w:t xml:space="preserve"> </w:t>
      </w:r>
      <w:r w:rsidRPr="00C21108">
        <w:rPr>
          <w:color w:val="000000"/>
        </w:rPr>
        <w:t>a</w:t>
      </w:r>
      <w:r w:rsidR="00466356">
        <w:rPr>
          <w:color w:val="000000"/>
        </w:rPr>
        <w:t xml:space="preserve"> </w:t>
      </w:r>
      <w:r w:rsidR="00B96014">
        <w:rPr>
          <w:color w:val="000000"/>
        </w:rPr>
        <w:t>500</w:t>
      </w:r>
      <w:r w:rsidR="00B43567">
        <w:rPr>
          <w:color w:val="000000"/>
        </w:rPr>
        <w:t>-</w:t>
      </w:r>
      <w:r w:rsidR="00466356">
        <w:rPr>
          <w:color w:val="000000"/>
        </w:rPr>
        <w:t xml:space="preserve"> </w:t>
      </w:r>
      <w:r w:rsidR="00B43567">
        <w:rPr>
          <w:color w:val="000000"/>
        </w:rPr>
        <w:t>to</w:t>
      </w:r>
      <w:r w:rsidR="00B96014">
        <w:rPr>
          <w:color w:val="000000"/>
        </w:rPr>
        <w:t xml:space="preserve"> 800</w:t>
      </w:r>
      <w:r w:rsidR="00B43567">
        <w:rPr>
          <w:color w:val="000000"/>
        </w:rPr>
        <w:t>-</w:t>
      </w:r>
      <w:r w:rsidR="00466356">
        <w:rPr>
          <w:color w:val="000000"/>
        </w:rPr>
        <w:t>word</w:t>
      </w:r>
      <w:r w:rsidRPr="00C21108">
        <w:rPr>
          <w:color w:val="000000"/>
        </w:rPr>
        <w:t xml:space="preserve"> written response to a</w:t>
      </w:r>
      <w:r w:rsidR="00A73397" w:rsidRPr="00C21108">
        <w:rPr>
          <w:color w:val="000000"/>
        </w:rPr>
        <w:t xml:space="preserve"> prompt</w:t>
      </w:r>
      <w:r w:rsidRPr="00C21108">
        <w:rPr>
          <w:color w:val="000000"/>
        </w:rPr>
        <w:t>.</w:t>
      </w:r>
      <w:r w:rsidR="00466356">
        <w:rPr>
          <w:color w:val="000000"/>
        </w:rPr>
        <w:t xml:space="preserve"> The prompt will be posted one week before it is due</w:t>
      </w:r>
      <w:r w:rsidRPr="00C21108">
        <w:rPr>
          <w:color w:val="000000"/>
        </w:rPr>
        <w:t xml:space="preserve">. </w:t>
      </w:r>
      <w:r w:rsidR="00466356">
        <w:rPr>
          <w:color w:val="000000"/>
        </w:rPr>
        <w:t xml:space="preserve">You will be asked to engage both film and written sources in your response. </w:t>
      </w:r>
      <w:r w:rsidR="00A73397" w:rsidRPr="00C21108">
        <w:rPr>
          <w:color w:val="000000"/>
        </w:rPr>
        <w:t xml:space="preserve">To maximize flexibility, you must complete three of four module assessments (there will be no module response for the last module). If you </w:t>
      </w:r>
      <w:r w:rsidR="00466356">
        <w:rPr>
          <w:color w:val="000000"/>
        </w:rPr>
        <w:t>submit</w:t>
      </w:r>
      <w:r w:rsidR="00A73397" w:rsidRPr="00C21108">
        <w:rPr>
          <w:color w:val="000000"/>
        </w:rPr>
        <w:t xml:space="preserve"> all four module assessments, the highest three grades will be averaged. Effectively, each response is worth 10% of your final grade.</w:t>
      </w:r>
    </w:p>
    <w:p w14:paraId="65CD95BB" w14:textId="26C4C96A" w:rsidR="009E33E4" w:rsidRPr="00C21108" w:rsidRDefault="009E33E4" w:rsidP="009E33E4">
      <w:pPr>
        <w:spacing w:before="100" w:beforeAutospacing="1" w:after="100" w:afterAutospacing="1"/>
      </w:pPr>
      <w:r w:rsidRPr="00C21108">
        <w:rPr>
          <w:b/>
          <w:bCs/>
          <w:color w:val="000000"/>
        </w:rPr>
        <w:t>Final Project</w:t>
      </w:r>
      <w:r w:rsidRPr="00C21108">
        <w:br/>
      </w:r>
      <w:r w:rsidRPr="00C21108">
        <w:rPr>
          <w:color w:val="000000"/>
        </w:rPr>
        <w:t>There is no final exam for this course, but during our allotted exam time, you</w:t>
      </w:r>
      <w:r w:rsidR="00A73397" w:rsidRPr="00C21108">
        <w:rPr>
          <w:color w:val="000000"/>
        </w:rPr>
        <w:t>r group must submit their final project draft and you</w:t>
      </w:r>
      <w:r w:rsidRPr="00C21108">
        <w:rPr>
          <w:color w:val="000000"/>
        </w:rPr>
        <w:t xml:space="preserve"> must submit your self-graded assessment. The rubric evaluating the final project and your role within that </w:t>
      </w:r>
      <w:r w:rsidRPr="005A3A31">
        <w:rPr>
          <w:color w:val="000000"/>
        </w:rPr>
        <w:t>project will adapt to the class proposal chosen, but the following elements will be part of the evaluation (</w:t>
      </w:r>
      <w:r w:rsidR="00B43567" w:rsidRPr="005A3A31">
        <w:rPr>
          <w:color w:val="000000"/>
        </w:rPr>
        <w:t>revised</w:t>
      </w:r>
      <w:r w:rsidRPr="005A3A31">
        <w:rPr>
          <w:color w:val="000000"/>
        </w:rPr>
        <w:t xml:space="preserve"> proposal </w:t>
      </w:r>
      <w:r w:rsidR="00B43567" w:rsidRPr="005A3A31">
        <w:rPr>
          <w:color w:val="000000"/>
        </w:rPr>
        <w:t xml:space="preserve">and role assignments </w:t>
      </w:r>
      <w:r w:rsidRPr="005A3A31">
        <w:rPr>
          <w:color w:val="000000"/>
        </w:rPr>
        <w:t>- 5%; filmography and bibliography; written discussion; final presentation).</w:t>
      </w:r>
    </w:p>
    <w:p w14:paraId="403D465E" w14:textId="77777777" w:rsidR="009E33E4" w:rsidRPr="00C21108" w:rsidRDefault="009E33E4"/>
    <w:p w14:paraId="3B97B76B" w14:textId="755B31B5" w:rsidR="00C04045" w:rsidRPr="00C21108" w:rsidRDefault="00C04045" w:rsidP="00F137F6">
      <w:pPr>
        <w:jc w:val="center"/>
        <w:rPr>
          <w:b/>
          <w:bCs/>
        </w:rPr>
      </w:pPr>
      <w:r w:rsidRPr="00C21108">
        <w:rPr>
          <w:b/>
          <w:bCs/>
        </w:rPr>
        <w:t>Introduction Module – Film Toolkit (</w:t>
      </w:r>
      <w:r w:rsidR="008378D5">
        <w:rPr>
          <w:b/>
          <w:bCs/>
        </w:rPr>
        <w:t>Sep. 1</w:t>
      </w:r>
      <w:r w:rsidR="00A73397" w:rsidRPr="00C21108">
        <w:rPr>
          <w:b/>
          <w:bCs/>
        </w:rPr>
        <w:t xml:space="preserve">, Sep. </w:t>
      </w:r>
      <w:r w:rsidR="008378D5">
        <w:rPr>
          <w:b/>
          <w:bCs/>
        </w:rPr>
        <w:t>6</w:t>
      </w:r>
      <w:r w:rsidRPr="00C21108">
        <w:rPr>
          <w:b/>
          <w:bCs/>
        </w:rPr>
        <w:t>)</w:t>
      </w:r>
    </w:p>
    <w:p w14:paraId="48418077" w14:textId="77777777" w:rsidR="005A0352" w:rsidRPr="00C21108" w:rsidRDefault="005A0352"/>
    <w:p w14:paraId="7DB58CC1" w14:textId="7D471AC8" w:rsidR="00D141B9" w:rsidRPr="00C21108" w:rsidRDefault="00D141B9" w:rsidP="00F137F6">
      <w:r w:rsidRPr="00C21108">
        <w:t>Lectures: Monday – Getting to know you</w:t>
      </w:r>
      <w:r w:rsidR="003A4D3B" w:rsidRPr="00C21108">
        <w:t xml:space="preserve">; </w:t>
      </w:r>
      <w:r w:rsidR="00F137F6" w:rsidRPr="00C21108">
        <w:t>Building your toolkit</w:t>
      </w:r>
    </w:p>
    <w:p w14:paraId="434FCA45" w14:textId="13A6B91F" w:rsidR="00D141B9" w:rsidRPr="00C21108" w:rsidRDefault="00D141B9">
      <w:r w:rsidRPr="00C21108">
        <w:t>Re</w:t>
      </w:r>
      <w:r w:rsidR="00944262" w:rsidRPr="00C21108">
        <w:t>quired re</w:t>
      </w:r>
      <w:r w:rsidRPr="00C21108">
        <w:t xml:space="preserve">adings: </w:t>
      </w:r>
    </w:p>
    <w:p w14:paraId="4B3F8903" w14:textId="22BD921D" w:rsidR="00944262" w:rsidRPr="00C21108" w:rsidRDefault="00944262" w:rsidP="00944262">
      <w:pPr>
        <w:pStyle w:val="ListParagraph"/>
        <w:numPr>
          <w:ilvl w:val="0"/>
          <w:numId w:val="6"/>
        </w:numPr>
        <w:rPr>
          <w:rFonts w:ascii="Times New Roman" w:hAnsi="Times New Roman" w:cs="Times New Roman"/>
        </w:rPr>
      </w:pPr>
      <w:r w:rsidRPr="00C21108">
        <w:rPr>
          <w:rFonts w:ascii="Times New Roman" w:hAnsi="Times New Roman" w:cs="Times New Roman"/>
        </w:rPr>
        <w:t xml:space="preserve">Sayer, Faye. </w:t>
      </w:r>
      <w:r w:rsidRPr="00C21108">
        <w:rPr>
          <w:rFonts w:ascii="Times New Roman" w:hAnsi="Times New Roman" w:cs="Times New Roman"/>
          <w:i/>
          <w:iCs/>
        </w:rPr>
        <w:t>Public History: a Practical Guide</w:t>
      </w:r>
      <w:r w:rsidRPr="00C21108">
        <w:rPr>
          <w:rFonts w:ascii="Times New Roman" w:hAnsi="Times New Roman" w:cs="Times New Roman"/>
        </w:rPr>
        <w:t>, 2</w:t>
      </w:r>
      <w:r w:rsidRPr="00C21108">
        <w:rPr>
          <w:rFonts w:ascii="Times New Roman" w:hAnsi="Times New Roman" w:cs="Times New Roman"/>
          <w:vertAlign w:val="superscript"/>
        </w:rPr>
        <w:t>nd</w:t>
      </w:r>
      <w:r w:rsidRPr="00C21108">
        <w:rPr>
          <w:rFonts w:ascii="Times New Roman" w:hAnsi="Times New Roman" w:cs="Times New Roman"/>
        </w:rPr>
        <w:t xml:space="preserve"> edition. New York: Bloomsbury Publishing, 2019. pp. 73-75; 82-98. </w:t>
      </w:r>
      <w:r w:rsidRPr="00C21108">
        <w:rPr>
          <w:rFonts w:ascii="Times New Roman" w:hAnsi="Times New Roman" w:cs="Times New Roman"/>
          <w:i/>
          <w:iCs/>
        </w:rPr>
        <w:t>Optional (entirety of chapter 4)</w:t>
      </w:r>
    </w:p>
    <w:p w14:paraId="4D8E6DB5" w14:textId="7CB90B18" w:rsidR="00944262" w:rsidRPr="00C21108" w:rsidRDefault="00944262" w:rsidP="00944262">
      <w:pPr>
        <w:pStyle w:val="ListParagraph"/>
        <w:numPr>
          <w:ilvl w:val="0"/>
          <w:numId w:val="6"/>
        </w:numPr>
        <w:rPr>
          <w:rFonts w:ascii="Times New Roman" w:hAnsi="Times New Roman" w:cs="Times New Roman"/>
        </w:rPr>
      </w:pPr>
      <w:r w:rsidRPr="00C21108">
        <w:rPr>
          <w:rFonts w:ascii="Times New Roman" w:hAnsi="Times New Roman" w:cs="Times New Roman"/>
        </w:rPr>
        <w:t xml:space="preserve">Anirudh Deshpande. "Films as Historical Sources or Alternative History." Economic and Political Weekly 39, no. 40 (2004): 4455-459. Accessed January 12, 2021. </w:t>
      </w:r>
      <w:hyperlink r:id="rId10" w:history="1">
        <w:r w:rsidRPr="00C21108">
          <w:rPr>
            <w:rStyle w:val="Hyperlink"/>
            <w:rFonts w:ascii="Times New Roman" w:hAnsi="Times New Roman" w:cs="Times New Roman"/>
          </w:rPr>
          <w:t>http://www.jstor.org.ezp.lib.rochester.edu/stable/4415618</w:t>
        </w:r>
      </w:hyperlink>
      <w:r w:rsidRPr="00C21108">
        <w:rPr>
          <w:rFonts w:ascii="Times New Roman" w:hAnsi="Times New Roman" w:cs="Times New Roman"/>
        </w:rPr>
        <w:t>.</w:t>
      </w:r>
    </w:p>
    <w:p w14:paraId="104EF82E" w14:textId="7EC4357E" w:rsidR="00961F7E" w:rsidRPr="00C21108" w:rsidRDefault="00961F7E" w:rsidP="00961F7E">
      <w:pPr>
        <w:pStyle w:val="ListParagraph"/>
        <w:numPr>
          <w:ilvl w:val="0"/>
          <w:numId w:val="6"/>
        </w:numPr>
        <w:rPr>
          <w:rFonts w:ascii="Times New Roman" w:hAnsi="Times New Roman" w:cs="Times New Roman"/>
        </w:rPr>
      </w:pPr>
      <w:r w:rsidRPr="00C21108">
        <w:rPr>
          <w:rFonts w:ascii="Times New Roman" w:eastAsia="Times New Roman" w:hAnsi="Times New Roman" w:cs="Times New Roman"/>
        </w:rPr>
        <w:t xml:space="preserve">Rosenstone, Robert A. </w:t>
      </w:r>
      <w:r w:rsidRPr="00C21108">
        <w:rPr>
          <w:rFonts w:ascii="Times New Roman" w:eastAsia="Times New Roman" w:hAnsi="Times New Roman" w:cs="Times New Roman"/>
          <w:i/>
          <w:iCs/>
        </w:rPr>
        <w:t>History on Film/Film on History</w:t>
      </w:r>
      <w:r w:rsidRPr="00C21108">
        <w:rPr>
          <w:rFonts w:ascii="Times New Roman" w:eastAsia="Times New Roman" w:hAnsi="Times New Roman" w:cs="Times New Roman"/>
        </w:rPr>
        <w:t>, Taylor &amp; Francis Group, 2017.</w:t>
      </w:r>
      <w:r w:rsidRPr="00C21108">
        <w:rPr>
          <w:rFonts w:ascii="Times New Roman" w:eastAsia="Times New Roman" w:hAnsi="Times New Roman" w:cs="Times New Roman"/>
          <w:i/>
          <w:iCs/>
        </w:rPr>
        <w:t xml:space="preserve"> ProQuest Ebook Central</w:t>
      </w:r>
      <w:r w:rsidRPr="00C21108">
        <w:rPr>
          <w:rFonts w:ascii="Times New Roman" w:eastAsia="Times New Roman" w:hAnsi="Times New Roman" w:cs="Times New Roman"/>
        </w:rPr>
        <w:t>, pp. 36-43.</w:t>
      </w:r>
    </w:p>
    <w:p w14:paraId="100FE26F" w14:textId="7827AEA4" w:rsidR="00531E5B" w:rsidRPr="00C21108" w:rsidRDefault="00531E5B" w:rsidP="00961F7E">
      <w:pPr>
        <w:pStyle w:val="ListParagraph"/>
        <w:numPr>
          <w:ilvl w:val="0"/>
          <w:numId w:val="6"/>
        </w:numPr>
        <w:rPr>
          <w:rFonts w:ascii="Times New Roman" w:hAnsi="Times New Roman" w:cs="Times New Roman"/>
        </w:rPr>
      </w:pPr>
      <w:r w:rsidRPr="00C21108">
        <w:rPr>
          <w:rFonts w:ascii="Times New Roman" w:hAnsi="Times New Roman" w:cs="Times New Roman"/>
        </w:rPr>
        <w:t xml:space="preserve">Nelmes, Jill, ed. Introduction to Film Studies. Florence: Taylor &amp; Francis Group, 2011. Accessed January 12, 2021. ProQuest Ebook Central. ProQuest Ebook Central </w:t>
      </w:r>
      <w:hyperlink r:id="rId11" w:tgtFrame="_blank" w:history="1">
        <w:r w:rsidRPr="00C21108">
          <w:rPr>
            <w:rStyle w:val="Hyperlink"/>
            <w:rFonts w:ascii="Times New Roman" w:hAnsi="Times New Roman" w:cs="Times New Roman"/>
          </w:rPr>
          <w:t>https://ebookcentral.proquest.com</w:t>
        </w:r>
      </w:hyperlink>
      <w:r w:rsidRPr="00C21108">
        <w:rPr>
          <w:rFonts w:ascii="Times New Roman" w:hAnsi="Times New Roman" w:cs="Times New Roman"/>
        </w:rPr>
        <w:t>, chapter 4 (from Part II)</w:t>
      </w:r>
      <w:r w:rsidR="004654D2">
        <w:rPr>
          <w:rFonts w:ascii="Times New Roman" w:hAnsi="Times New Roman" w:cs="Times New Roman"/>
        </w:rPr>
        <w:t xml:space="preserve"> &amp; chap. 16 (from Part V)</w:t>
      </w:r>
    </w:p>
    <w:p w14:paraId="0BCC28C0" w14:textId="77777777" w:rsidR="00961F7E" w:rsidRPr="00C21108" w:rsidRDefault="00944262" w:rsidP="00961F7E">
      <w:r w:rsidRPr="00C21108">
        <w:t>Recommended readings:</w:t>
      </w:r>
    </w:p>
    <w:p w14:paraId="69AF5E56" w14:textId="7C9FA802" w:rsidR="00961F7E" w:rsidRPr="00C21108" w:rsidRDefault="00961F7E" w:rsidP="00961F7E">
      <w:pPr>
        <w:pStyle w:val="ListParagraph"/>
        <w:numPr>
          <w:ilvl w:val="0"/>
          <w:numId w:val="6"/>
        </w:numPr>
        <w:rPr>
          <w:rFonts w:ascii="Times New Roman" w:eastAsia="Times New Roman" w:hAnsi="Times New Roman" w:cs="Times New Roman"/>
        </w:rPr>
      </w:pPr>
      <w:r w:rsidRPr="00C21108">
        <w:rPr>
          <w:rFonts w:ascii="Times New Roman" w:eastAsia="Times New Roman" w:hAnsi="Times New Roman" w:cs="Times New Roman"/>
        </w:rPr>
        <w:lastRenderedPageBreak/>
        <w:t xml:space="preserve">Rosenstone, Robert A. </w:t>
      </w:r>
      <w:r w:rsidRPr="00C21108">
        <w:rPr>
          <w:rFonts w:ascii="Times New Roman" w:eastAsia="Times New Roman" w:hAnsi="Times New Roman" w:cs="Times New Roman"/>
          <w:i/>
          <w:iCs/>
        </w:rPr>
        <w:t>History on Film/Film on History</w:t>
      </w:r>
      <w:r w:rsidRPr="00C21108">
        <w:rPr>
          <w:rFonts w:ascii="Times New Roman" w:eastAsia="Times New Roman" w:hAnsi="Times New Roman" w:cs="Times New Roman"/>
        </w:rPr>
        <w:t>, Taylor &amp; Francis Group, 2017.</w:t>
      </w:r>
      <w:r w:rsidRPr="00C21108">
        <w:rPr>
          <w:rFonts w:ascii="Times New Roman" w:eastAsia="Times New Roman" w:hAnsi="Times New Roman" w:cs="Times New Roman"/>
          <w:i/>
          <w:iCs/>
        </w:rPr>
        <w:t xml:space="preserve"> ProQuest Ebook Central</w:t>
      </w:r>
      <w:r w:rsidRPr="00C21108">
        <w:rPr>
          <w:rFonts w:ascii="Times New Roman" w:eastAsia="Times New Roman" w:hAnsi="Times New Roman" w:cs="Times New Roman"/>
        </w:rPr>
        <w:t xml:space="preserve">, </w:t>
      </w:r>
      <w:hyperlink r:id="rId12" w:history="1">
        <w:r w:rsidRPr="00C21108">
          <w:rPr>
            <w:rStyle w:val="Hyperlink"/>
            <w:rFonts w:ascii="Times New Roman" w:eastAsia="Times New Roman" w:hAnsi="Times New Roman" w:cs="Times New Roman"/>
          </w:rPr>
          <w:t>https://ebookcentral.proquest.com/lib/rochester/detail.action?docID=4930798</w:t>
        </w:r>
      </w:hyperlink>
      <w:r w:rsidRPr="00C21108">
        <w:rPr>
          <w:rFonts w:ascii="Times New Roman" w:eastAsia="Times New Roman" w:hAnsi="Times New Roman" w:cs="Times New Roman"/>
        </w:rPr>
        <w:t xml:space="preserve">. </w:t>
      </w:r>
      <w:r w:rsidRPr="00C21108">
        <w:rPr>
          <w:rFonts w:ascii="Times New Roman" w:eastAsia="Times New Roman" w:hAnsi="Times New Roman" w:cs="Times New Roman"/>
        </w:rPr>
        <w:br/>
        <w:t>(</w:t>
      </w:r>
      <w:r w:rsidR="00244BF2" w:rsidRPr="00C21108">
        <w:rPr>
          <w:rFonts w:ascii="Times New Roman" w:eastAsia="Times New Roman" w:hAnsi="Times New Roman" w:cs="Times New Roman"/>
        </w:rPr>
        <w:t xml:space="preserve">especially </w:t>
      </w:r>
      <w:r w:rsidRPr="00C21108">
        <w:rPr>
          <w:rFonts w:ascii="Times New Roman" w:eastAsia="Times New Roman" w:hAnsi="Times New Roman" w:cs="Times New Roman"/>
        </w:rPr>
        <w:t>chapters 1</w:t>
      </w:r>
      <w:r w:rsidR="00244BF2" w:rsidRPr="00C21108">
        <w:rPr>
          <w:rFonts w:ascii="Times New Roman" w:eastAsia="Times New Roman" w:hAnsi="Times New Roman" w:cs="Times New Roman"/>
        </w:rPr>
        <w:t xml:space="preserve"> </w:t>
      </w:r>
      <w:r w:rsidRPr="00C21108">
        <w:rPr>
          <w:rFonts w:ascii="Times New Roman" w:eastAsia="Times New Roman" w:hAnsi="Times New Roman" w:cs="Times New Roman"/>
        </w:rPr>
        <w:t>&amp;</w:t>
      </w:r>
      <w:r w:rsidR="00244BF2" w:rsidRPr="00C21108">
        <w:rPr>
          <w:rFonts w:ascii="Times New Roman" w:eastAsia="Times New Roman" w:hAnsi="Times New Roman" w:cs="Times New Roman"/>
        </w:rPr>
        <w:t xml:space="preserve"> </w:t>
      </w:r>
      <w:r w:rsidRPr="00C21108">
        <w:rPr>
          <w:rFonts w:ascii="Times New Roman" w:eastAsia="Times New Roman" w:hAnsi="Times New Roman" w:cs="Times New Roman"/>
        </w:rPr>
        <w:t>2)</w:t>
      </w:r>
      <w:r w:rsidR="00244BF2" w:rsidRPr="00C21108">
        <w:rPr>
          <w:rFonts w:ascii="Times New Roman" w:eastAsia="Times New Roman" w:hAnsi="Times New Roman" w:cs="Times New Roman"/>
        </w:rPr>
        <w:t>.</w:t>
      </w:r>
      <w:r w:rsidR="00944262" w:rsidRPr="00C21108">
        <w:rPr>
          <w:rFonts w:ascii="Times New Roman" w:hAnsi="Times New Roman" w:cs="Times New Roman"/>
        </w:rPr>
        <w:br/>
      </w:r>
      <w:r w:rsidR="00944262" w:rsidRPr="00C21108">
        <w:rPr>
          <w:rFonts w:ascii="Times New Roman" w:hAnsi="Times New Roman" w:cs="Times New Roman"/>
          <w:i/>
          <w:iCs/>
        </w:rPr>
        <w:t>This book will serve for contextualizing many types of historical films as you write responses and curate your collection (biographies, documentaries, etc.).</w:t>
      </w:r>
    </w:p>
    <w:p w14:paraId="0E98021F" w14:textId="34E353FA" w:rsidR="00944262" w:rsidRPr="00C21108" w:rsidRDefault="00961F7E" w:rsidP="00C23190">
      <w:pPr>
        <w:pStyle w:val="ListParagraph"/>
        <w:numPr>
          <w:ilvl w:val="0"/>
          <w:numId w:val="6"/>
        </w:numPr>
        <w:rPr>
          <w:rFonts w:ascii="Times New Roman" w:eastAsia="Times New Roman" w:hAnsi="Times New Roman" w:cs="Times New Roman"/>
        </w:rPr>
      </w:pPr>
      <w:r w:rsidRPr="00C21108">
        <w:rPr>
          <w:rFonts w:ascii="Times New Roman" w:hAnsi="Times New Roman" w:cs="Times New Roman"/>
        </w:rPr>
        <w:t xml:space="preserve">Nelmes, Jill, ed. Introduction to Film Studies. Florence: Taylor &amp; Francis Group, 2011. Accessed January 12, 2021. ProQuest Ebook Central. ProQuest Ebook Central </w:t>
      </w:r>
      <w:hyperlink r:id="rId13" w:tgtFrame="_blank" w:history="1">
        <w:r w:rsidRPr="00C21108">
          <w:rPr>
            <w:rStyle w:val="Hyperlink"/>
            <w:rFonts w:ascii="Times New Roman" w:hAnsi="Times New Roman" w:cs="Times New Roman"/>
          </w:rPr>
          <w:t>https://ebookcentral.proquest.com</w:t>
        </w:r>
      </w:hyperlink>
      <w:r w:rsidRPr="00C21108">
        <w:rPr>
          <w:rFonts w:ascii="Times New Roman" w:hAnsi="Times New Roman" w:cs="Times New Roman"/>
        </w:rPr>
        <w:br/>
      </w:r>
      <w:r w:rsidRPr="00C21108">
        <w:rPr>
          <w:rFonts w:ascii="Times New Roman" w:hAnsi="Times New Roman" w:cs="Times New Roman"/>
          <w:i/>
          <w:iCs/>
        </w:rPr>
        <w:t>This will serve for contextualizing different film elements as you write responses and curate your collection.</w:t>
      </w:r>
    </w:p>
    <w:p w14:paraId="4C51FBE2" w14:textId="26EA2F36" w:rsidR="00D141B9" w:rsidRPr="00C21108" w:rsidRDefault="00D141B9">
      <w:r w:rsidRPr="00C21108">
        <w:t>Assignments:</w:t>
      </w:r>
    </w:p>
    <w:p w14:paraId="0121E07F" w14:textId="396A54E7" w:rsidR="003A4D3B" w:rsidRDefault="003A4D3B" w:rsidP="003A4D3B">
      <w:pPr>
        <w:pStyle w:val="ListParagraph"/>
        <w:numPr>
          <w:ilvl w:val="0"/>
          <w:numId w:val="6"/>
        </w:numPr>
        <w:rPr>
          <w:rFonts w:ascii="Times New Roman" w:hAnsi="Times New Roman" w:cs="Times New Roman"/>
        </w:rPr>
      </w:pPr>
      <w:r w:rsidRPr="00C21108">
        <w:rPr>
          <w:rFonts w:ascii="Times New Roman" w:hAnsi="Times New Roman" w:cs="Times New Roman"/>
        </w:rPr>
        <w:t xml:space="preserve">Blackboard response: </w:t>
      </w:r>
      <w:r w:rsidR="00B96014">
        <w:rPr>
          <w:rFonts w:ascii="Times New Roman" w:hAnsi="Times New Roman" w:cs="Times New Roman"/>
        </w:rPr>
        <w:t>Film re-watch post.</w:t>
      </w:r>
    </w:p>
    <w:p w14:paraId="22A18E3F" w14:textId="77777777" w:rsidR="00C04045" w:rsidRPr="00C21108" w:rsidRDefault="00C04045"/>
    <w:p w14:paraId="5EBC0331" w14:textId="1877E6F1" w:rsidR="00430E0B" w:rsidRPr="00C21108" w:rsidRDefault="00430E0B" w:rsidP="003C7964">
      <w:pPr>
        <w:jc w:val="center"/>
        <w:rPr>
          <w:b/>
          <w:bCs/>
        </w:rPr>
      </w:pPr>
      <w:r w:rsidRPr="00C21108">
        <w:rPr>
          <w:b/>
          <w:bCs/>
        </w:rPr>
        <w:t>Module 1 – Latin America and the United States</w:t>
      </w:r>
      <w:r w:rsidR="00C04045" w:rsidRPr="00C21108">
        <w:rPr>
          <w:b/>
          <w:bCs/>
        </w:rPr>
        <w:t xml:space="preserve"> (</w:t>
      </w:r>
      <w:r w:rsidR="00A73397" w:rsidRPr="00C21108">
        <w:rPr>
          <w:b/>
          <w:bCs/>
        </w:rPr>
        <w:t xml:space="preserve">Sep. </w:t>
      </w:r>
      <w:r w:rsidR="008378D5">
        <w:rPr>
          <w:b/>
          <w:bCs/>
        </w:rPr>
        <w:t>8</w:t>
      </w:r>
      <w:r w:rsidR="00A73397" w:rsidRPr="00C21108">
        <w:rPr>
          <w:b/>
          <w:bCs/>
        </w:rPr>
        <w:t xml:space="preserve"> – Sep. 2</w:t>
      </w:r>
      <w:r w:rsidR="008378D5">
        <w:rPr>
          <w:b/>
          <w:bCs/>
        </w:rPr>
        <w:t>9</w:t>
      </w:r>
      <w:r w:rsidR="00D141B9" w:rsidRPr="00C21108">
        <w:rPr>
          <w:b/>
          <w:bCs/>
        </w:rPr>
        <w:t>)</w:t>
      </w:r>
    </w:p>
    <w:p w14:paraId="4FBEDE47" w14:textId="77777777" w:rsidR="003C7964" w:rsidRPr="00C21108" w:rsidRDefault="003C7964" w:rsidP="003C7964">
      <w:pPr>
        <w:jc w:val="center"/>
        <w:rPr>
          <w:b/>
          <w:bCs/>
        </w:rPr>
      </w:pPr>
    </w:p>
    <w:p w14:paraId="5B5086F4" w14:textId="336B4FF6" w:rsidR="00430E0B" w:rsidRPr="00C21108" w:rsidRDefault="00430E0B" w:rsidP="00430E0B">
      <w:r w:rsidRPr="00C21108">
        <w:t xml:space="preserve">Lectures: Understanding the Monroe Doctrine; From Big Stick to </w:t>
      </w:r>
      <w:r w:rsidR="00621A70" w:rsidRPr="00C21108">
        <w:t>Good Neighbors?</w:t>
      </w:r>
      <w:r w:rsidR="00A4783E" w:rsidRPr="00C21108">
        <w:t>;</w:t>
      </w:r>
      <w:r w:rsidR="00621A70" w:rsidRPr="00C21108">
        <w:t xml:space="preserve"> </w:t>
      </w:r>
      <w:r w:rsidR="00A4783E" w:rsidRPr="00C21108">
        <w:t xml:space="preserve">Alliance for Progress and </w:t>
      </w:r>
      <w:r w:rsidR="00621A70" w:rsidRPr="00C21108">
        <w:t xml:space="preserve">the </w:t>
      </w:r>
      <w:r w:rsidR="003A4D3B" w:rsidRPr="00C21108">
        <w:t>Cold War</w:t>
      </w:r>
      <w:r w:rsidR="00621A70" w:rsidRPr="00C21108">
        <w:t>; The Drug War (Colombia; Mexico)</w:t>
      </w:r>
    </w:p>
    <w:p w14:paraId="13D31127" w14:textId="0DC20C2C" w:rsidR="00A4783E" w:rsidRPr="00C21108" w:rsidRDefault="00A4783E" w:rsidP="00430E0B">
      <w:r w:rsidRPr="00C21108">
        <w:t xml:space="preserve">Required </w:t>
      </w:r>
      <w:r w:rsidR="00430E0B" w:rsidRPr="00C21108">
        <w:t>Readings</w:t>
      </w:r>
      <w:r w:rsidRPr="00C21108">
        <w:t>:</w:t>
      </w:r>
    </w:p>
    <w:p w14:paraId="28708390" w14:textId="2B0E7517" w:rsidR="00A4783E" w:rsidRPr="00C21108" w:rsidRDefault="00430E0B" w:rsidP="006C3BBE">
      <w:pPr>
        <w:pStyle w:val="ListParagraph"/>
        <w:numPr>
          <w:ilvl w:val="0"/>
          <w:numId w:val="1"/>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rPr>
        <w:t xml:space="preserve">, </w:t>
      </w:r>
      <w:r w:rsidR="00A4783E" w:rsidRPr="00C21108">
        <w:rPr>
          <w:rFonts w:ascii="Times New Roman" w:hAnsi="Times New Roman" w:cs="Times New Roman"/>
        </w:rPr>
        <w:t>docs 4, 22, 25, 26, 29, 34, 36, 45, 53, 54, 63</w:t>
      </w:r>
      <w:r w:rsidR="00BA2A6F" w:rsidRPr="00C21108">
        <w:rPr>
          <w:rFonts w:ascii="Times New Roman" w:hAnsi="Times New Roman" w:cs="Times New Roman"/>
        </w:rPr>
        <w:t>, 102</w:t>
      </w:r>
      <w:r w:rsidR="00A4783E" w:rsidRPr="00C21108">
        <w:rPr>
          <w:rFonts w:ascii="Times New Roman" w:hAnsi="Times New Roman" w:cs="Times New Roman"/>
        </w:rPr>
        <w:t xml:space="preserve"> (Three Caballeros); 83</w:t>
      </w:r>
      <w:r w:rsidR="00BA2A6F" w:rsidRPr="00C21108">
        <w:rPr>
          <w:rFonts w:ascii="Times New Roman" w:hAnsi="Times New Roman" w:cs="Times New Roman"/>
        </w:rPr>
        <w:t>; 121, 132</w:t>
      </w:r>
    </w:p>
    <w:p w14:paraId="4EA6CF75" w14:textId="2BACBE6A" w:rsidR="005E445F" w:rsidRPr="00C21108" w:rsidRDefault="005E445F" w:rsidP="00094FB8">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“The Motion Picture Camera Goes to War” </w:t>
      </w:r>
      <w:r w:rsidRPr="00C21108">
        <w:rPr>
          <w:rFonts w:ascii="Times New Roman" w:hAnsi="Times New Roman" w:cs="Times New Roman"/>
          <w:i/>
          <w:iCs/>
        </w:rPr>
        <w:t xml:space="preserve">Library of Congress. </w:t>
      </w:r>
      <w:hyperlink r:id="rId14" w:history="1">
        <w:r w:rsidRPr="00C21108">
          <w:rPr>
            <w:rStyle w:val="Hyperlink"/>
            <w:rFonts w:ascii="Times New Roman" w:hAnsi="Times New Roman" w:cs="Times New Roman"/>
          </w:rPr>
          <w:t>https://www.loc.gov/collections/spanish-american-war-in-motion-pictures/articles-and-essays/the-motion-picture-camera-goes-to-war/</w:t>
        </w:r>
      </w:hyperlink>
    </w:p>
    <w:p w14:paraId="41DB7B55" w14:textId="5E326703" w:rsidR="00430E0B" w:rsidRPr="00C21108" w:rsidRDefault="00430E0B" w:rsidP="00094FB8">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Donald C. Meyer, “Toscanini and the Good Neighbor Policy: The NBC Symphony Orchestra’s 1940 South American Tour,” </w:t>
      </w:r>
      <w:r w:rsidRPr="00C21108">
        <w:rPr>
          <w:rFonts w:ascii="Times New Roman" w:hAnsi="Times New Roman" w:cs="Times New Roman"/>
          <w:i/>
        </w:rPr>
        <w:t>American Music</w:t>
      </w:r>
      <w:r w:rsidRPr="00C21108">
        <w:rPr>
          <w:rFonts w:ascii="Times New Roman" w:hAnsi="Times New Roman" w:cs="Times New Roman"/>
        </w:rPr>
        <w:t xml:space="preserve"> (18.3), 2000: 233-256.</w:t>
      </w:r>
    </w:p>
    <w:p w14:paraId="09B1D949" w14:textId="05E50EBB" w:rsidR="009D6576" w:rsidRPr="00C21108" w:rsidRDefault="009D6576" w:rsidP="006C3BBE">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Selections from Mark Danner’s </w:t>
      </w:r>
      <w:r w:rsidRPr="00C21108">
        <w:rPr>
          <w:rFonts w:ascii="Times New Roman" w:hAnsi="Times New Roman" w:cs="Times New Roman"/>
          <w:i/>
          <w:iCs/>
        </w:rPr>
        <w:t>The Massacre at El Mozote</w:t>
      </w:r>
      <w:r w:rsidRPr="00C21108">
        <w:rPr>
          <w:rFonts w:ascii="Times New Roman" w:hAnsi="Times New Roman" w:cs="Times New Roman"/>
        </w:rPr>
        <w:t>.</w:t>
      </w:r>
    </w:p>
    <w:p w14:paraId="3F72D39B" w14:textId="47A62425" w:rsidR="00B3251D" w:rsidRPr="00C21108" w:rsidRDefault="00B3251D" w:rsidP="006C3BBE">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Nichols, Bill. "History, Myth, and Narrative in Documentary." Film Quarterly 41, no. 1 (1987): 9-20. doi:10.2307/1212324. </w:t>
      </w:r>
    </w:p>
    <w:p w14:paraId="4BC56DF7" w14:textId="3DBE63E0" w:rsidR="00135785" w:rsidRPr="00C21108" w:rsidRDefault="00135785" w:rsidP="00135785">
      <w:pPr>
        <w:pStyle w:val="ListParagraph"/>
        <w:numPr>
          <w:ilvl w:val="0"/>
          <w:numId w:val="1"/>
        </w:numPr>
        <w:rPr>
          <w:rFonts w:ascii="Times New Roman" w:hAnsi="Times New Roman" w:cs="Times New Roman"/>
        </w:rPr>
      </w:pPr>
      <w:r w:rsidRPr="00C21108">
        <w:rPr>
          <w:rFonts w:ascii="Times New Roman" w:hAnsi="Times New Roman" w:cs="Times New Roman"/>
        </w:rPr>
        <w:t xml:space="preserve">POBUTSKY, ALDONA BIALOWAS. “Who’s the Real Boss?: Griselda Blanco Refashioned.” In </w:t>
      </w:r>
      <w:r w:rsidRPr="00C21108">
        <w:rPr>
          <w:rFonts w:ascii="Times New Roman" w:hAnsi="Times New Roman" w:cs="Times New Roman"/>
          <w:i/>
          <w:iCs/>
        </w:rPr>
        <w:t>Pablo Escobar and Colombian Narcoculture</w:t>
      </w:r>
      <w:r w:rsidRPr="00C21108">
        <w:rPr>
          <w:rFonts w:ascii="Times New Roman" w:hAnsi="Times New Roman" w:cs="Times New Roman"/>
        </w:rPr>
        <w:t xml:space="preserve">, 133–65. University Press of Florida, 2020. </w:t>
      </w:r>
      <w:hyperlink r:id="rId15" w:history="1">
        <w:r w:rsidRPr="00C21108">
          <w:rPr>
            <w:rStyle w:val="Hyperlink"/>
            <w:rFonts w:ascii="Times New Roman" w:hAnsi="Times New Roman" w:cs="Times New Roman"/>
          </w:rPr>
          <w:t>https://doi.org/10.2307/j.ctvzsmch7.9.</w:t>
        </w:r>
      </w:hyperlink>
    </w:p>
    <w:p w14:paraId="0845DC0D" w14:textId="02E70A19" w:rsidR="009D6576" w:rsidRPr="00C21108" w:rsidRDefault="006C3BBE" w:rsidP="009D6576">
      <w:pPr>
        <w:pStyle w:val="ListParagraph"/>
        <w:numPr>
          <w:ilvl w:val="0"/>
          <w:numId w:val="1"/>
        </w:numPr>
        <w:rPr>
          <w:rFonts w:ascii="Times New Roman" w:hAnsi="Times New Roman" w:cs="Times New Roman"/>
        </w:rPr>
      </w:pPr>
      <w:r w:rsidRPr="00C21108">
        <w:rPr>
          <w:rFonts w:ascii="Times New Roman" w:hAnsi="Times New Roman" w:cs="Times New Roman"/>
        </w:rPr>
        <w:t>W</w:t>
      </w:r>
      <w:r w:rsidR="009D6576" w:rsidRPr="00C21108">
        <w:rPr>
          <w:rFonts w:ascii="Times New Roman" w:hAnsi="Times New Roman" w:cs="Times New Roman"/>
        </w:rPr>
        <w:t xml:space="preserve">eimer, Daniel. “The War on Plants: </w:t>
      </w:r>
      <w:r w:rsidRPr="00C21108">
        <w:rPr>
          <w:rFonts w:ascii="Times New Roman" w:hAnsi="Times New Roman" w:cs="Times New Roman"/>
        </w:rPr>
        <w:t xml:space="preserve">Drug Control, Militarization, and the Rehabilitation of Herbicides in U.S. Foreign Policy from Operation Ranch Hand to Plan Colombia." In </w:t>
      </w:r>
      <w:r w:rsidRPr="00C21108">
        <w:rPr>
          <w:rFonts w:ascii="Times New Roman" w:hAnsi="Times New Roman" w:cs="Times New Roman"/>
          <w:i/>
          <w:iCs/>
        </w:rPr>
        <w:t>Proving Grounds: Militarized Landscapes, Weapons Testing, and the Environmental Impact of U.S. Bases</w:t>
      </w:r>
      <w:r w:rsidRPr="00C21108">
        <w:rPr>
          <w:rFonts w:ascii="Times New Roman" w:hAnsi="Times New Roman" w:cs="Times New Roman"/>
        </w:rPr>
        <w:t xml:space="preserve">, edited by Martini Edwin A., 143-74. Seattle; London: University of Washington Press, 2015. </w:t>
      </w:r>
      <w:hyperlink r:id="rId16" w:history="1">
        <w:r w:rsidRPr="00C21108">
          <w:rPr>
            <w:rStyle w:val="Hyperlink"/>
            <w:rFonts w:ascii="Times New Roman" w:hAnsi="Times New Roman" w:cs="Times New Roman"/>
          </w:rPr>
          <w:t>http://www.jstor.org/stable/j.ctvcwnb64.9</w:t>
        </w:r>
      </w:hyperlink>
      <w:r w:rsidRPr="00C21108">
        <w:rPr>
          <w:rFonts w:ascii="Times New Roman" w:hAnsi="Times New Roman" w:cs="Times New Roman"/>
        </w:rPr>
        <w:t xml:space="preserve">. </w:t>
      </w:r>
    </w:p>
    <w:p w14:paraId="747B1DD9" w14:textId="46676B04" w:rsidR="005B3CC5" w:rsidRPr="00C21108" w:rsidRDefault="005B3CC5" w:rsidP="009D6576">
      <w:pPr>
        <w:pStyle w:val="ListParagraph"/>
        <w:numPr>
          <w:ilvl w:val="0"/>
          <w:numId w:val="1"/>
        </w:numPr>
        <w:rPr>
          <w:rFonts w:ascii="Times New Roman" w:hAnsi="Times New Roman" w:cs="Times New Roman"/>
        </w:rPr>
      </w:pPr>
      <w:r w:rsidRPr="00C21108">
        <w:rPr>
          <w:rFonts w:ascii="Times New Roman" w:hAnsi="Times New Roman" w:cs="Times New Roman"/>
        </w:rPr>
        <w:t>Mercille, Julien. "The Media-Entertainment Industry and the "War on Drugs" in Mexico." Latin American Perspectives 41, no. 2 (2014): 110-29. http://www.jstor.org/stable/24575501.</w:t>
      </w:r>
    </w:p>
    <w:p w14:paraId="0D32945D" w14:textId="5838A95F" w:rsidR="009F3683" w:rsidRPr="00C21108" w:rsidRDefault="009F3683" w:rsidP="00430E0B">
      <w:r w:rsidRPr="00C21108">
        <w:t xml:space="preserve">Recommended Readings: </w:t>
      </w:r>
    </w:p>
    <w:p w14:paraId="10C68193" w14:textId="7B8B2B5E" w:rsidR="009F3683" w:rsidRPr="00C21108" w:rsidRDefault="009F3683" w:rsidP="009F3683">
      <w:pPr>
        <w:pStyle w:val="ListParagraph"/>
        <w:numPr>
          <w:ilvl w:val="0"/>
          <w:numId w:val="1"/>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rPr>
        <w:t>, docs 3, 24, 33, 37, 42, 44, 48, 49; 74, 75, 83, 86, 107, 108, 109, 62, 118, 123</w:t>
      </w:r>
    </w:p>
    <w:p w14:paraId="250BAA57" w14:textId="5B95FFB0" w:rsidR="005C7533" w:rsidRPr="00C21108" w:rsidRDefault="005C7533" w:rsidP="005C7533">
      <w:pPr>
        <w:pStyle w:val="ListParagraph"/>
        <w:numPr>
          <w:ilvl w:val="0"/>
          <w:numId w:val="1"/>
        </w:numPr>
        <w:rPr>
          <w:rFonts w:ascii="Times New Roman" w:hAnsi="Times New Roman" w:cs="Times New Roman"/>
        </w:rPr>
      </w:pPr>
      <w:r w:rsidRPr="00C21108">
        <w:rPr>
          <w:rFonts w:ascii="Times New Roman" w:hAnsi="Times New Roman" w:cs="Times New Roman"/>
        </w:rPr>
        <w:t xml:space="preserve">Andreas, Peter, and Coletta Youngers. “U. S. Drug Policy and the Andean Cocaine Industry.” </w:t>
      </w:r>
      <w:r w:rsidRPr="00C21108">
        <w:rPr>
          <w:rFonts w:ascii="Times New Roman" w:hAnsi="Times New Roman" w:cs="Times New Roman"/>
          <w:i/>
          <w:iCs/>
        </w:rPr>
        <w:t>World Policy Journal</w:t>
      </w:r>
      <w:r w:rsidRPr="00C21108">
        <w:rPr>
          <w:rFonts w:ascii="Times New Roman" w:hAnsi="Times New Roman" w:cs="Times New Roman"/>
        </w:rPr>
        <w:t xml:space="preserve"> 6, no. 3 (1989): 529–62. http://www.jstor.org/stable/40209118.</w:t>
      </w:r>
    </w:p>
    <w:p w14:paraId="2655AFB7" w14:textId="3C305051" w:rsidR="00430E0B" w:rsidRPr="00C21108" w:rsidRDefault="00430E0B" w:rsidP="00430E0B">
      <w:r w:rsidRPr="00C21108">
        <w:t>Assignments:</w:t>
      </w:r>
    </w:p>
    <w:p w14:paraId="4042D8B8" w14:textId="73561AD6" w:rsidR="00430E0B" w:rsidRDefault="00430E0B" w:rsidP="00430E0B">
      <w:pPr>
        <w:pStyle w:val="ListParagraph"/>
        <w:numPr>
          <w:ilvl w:val="0"/>
          <w:numId w:val="2"/>
        </w:numPr>
        <w:rPr>
          <w:rFonts w:ascii="Times New Roman" w:hAnsi="Times New Roman" w:cs="Times New Roman"/>
        </w:rPr>
      </w:pPr>
      <w:r w:rsidRPr="00C21108">
        <w:rPr>
          <w:rFonts w:ascii="Times New Roman" w:hAnsi="Times New Roman" w:cs="Times New Roman"/>
        </w:rPr>
        <w:lastRenderedPageBreak/>
        <w:t>Latin American newspapers database</w:t>
      </w:r>
    </w:p>
    <w:p w14:paraId="49506FF0" w14:textId="05FCF712" w:rsidR="00DD0A64" w:rsidRPr="00C21108" w:rsidRDefault="00DD0A64" w:rsidP="00430E0B">
      <w:pPr>
        <w:pStyle w:val="ListParagraph"/>
        <w:numPr>
          <w:ilvl w:val="0"/>
          <w:numId w:val="2"/>
        </w:numPr>
        <w:rPr>
          <w:rFonts w:ascii="Times New Roman" w:hAnsi="Times New Roman" w:cs="Times New Roman"/>
        </w:rPr>
      </w:pPr>
      <w:r>
        <w:rPr>
          <w:rFonts w:ascii="Times New Roman" w:hAnsi="Times New Roman" w:cs="Times New Roman"/>
        </w:rPr>
        <w:t>El Mozote policy exploration</w:t>
      </w:r>
    </w:p>
    <w:p w14:paraId="60B0542C" w14:textId="02E26822" w:rsidR="007841A4" w:rsidRPr="00C21108" w:rsidRDefault="007841A4" w:rsidP="007841A4">
      <w:r w:rsidRPr="00C21108">
        <w:t>Required films:</w:t>
      </w:r>
    </w:p>
    <w:p w14:paraId="42C1909B" w14:textId="539E8291" w:rsidR="007841A4" w:rsidRPr="00C21108" w:rsidRDefault="00B74146" w:rsidP="00D66E44">
      <w:pPr>
        <w:pStyle w:val="ListParagraph"/>
        <w:numPr>
          <w:ilvl w:val="0"/>
          <w:numId w:val="2"/>
        </w:numPr>
        <w:rPr>
          <w:rFonts w:ascii="Times New Roman" w:hAnsi="Times New Roman" w:cs="Times New Roman"/>
        </w:rPr>
      </w:pPr>
      <w:hyperlink r:id="rId17" w:history="1">
        <w:r w:rsidR="005E445F" w:rsidRPr="005A3A31">
          <w:rPr>
            <w:rStyle w:val="Hyperlink"/>
            <w:rFonts w:ascii="Times New Roman" w:hAnsi="Times New Roman" w:cs="Times New Roman"/>
            <w:i/>
            <w:iCs/>
          </w:rPr>
          <w:t xml:space="preserve">LOC </w:t>
        </w:r>
        <w:r w:rsidR="005E445F" w:rsidRPr="005A3A31">
          <w:rPr>
            <w:rStyle w:val="Hyperlink"/>
            <w:rFonts w:ascii="Times New Roman" w:hAnsi="Times New Roman" w:cs="Times New Roman"/>
          </w:rPr>
          <w:t>collection on Spanish-American War</w:t>
        </w:r>
      </w:hyperlink>
      <w:r w:rsidR="005E445F" w:rsidRPr="005A3A31">
        <w:rPr>
          <w:rFonts w:ascii="Times New Roman" w:hAnsi="Times New Roman" w:cs="Times New Roman"/>
        </w:rPr>
        <w:t xml:space="preserve">; </w:t>
      </w:r>
      <w:r w:rsidR="001E01D0" w:rsidRPr="005A3A31">
        <w:rPr>
          <w:rFonts w:ascii="Times New Roman" w:hAnsi="Times New Roman" w:cs="Times New Roman"/>
          <w:i/>
          <w:iCs/>
        </w:rPr>
        <w:t xml:space="preserve">Saludos Amigos </w:t>
      </w:r>
      <w:r w:rsidR="001E01D0" w:rsidRPr="005A3A31">
        <w:rPr>
          <w:rFonts w:ascii="Times New Roman" w:hAnsi="Times New Roman" w:cs="Times New Roman"/>
        </w:rPr>
        <w:t>(1942)</w:t>
      </w:r>
      <w:r w:rsidR="00A7220E" w:rsidRPr="005A3A31">
        <w:rPr>
          <w:rFonts w:ascii="Times New Roman" w:hAnsi="Times New Roman" w:cs="Times New Roman"/>
        </w:rPr>
        <w:t>;</w:t>
      </w:r>
      <w:r w:rsidR="00A7220E">
        <w:rPr>
          <w:rFonts w:ascii="Times New Roman" w:hAnsi="Times New Roman" w:cs="Times New Roman"/>
        </w:rPr>
        <w:t xml:space="preserve"> </w:t>
      </w:r>
      <w:hyperlink r:id="rId18" w:history="1">
        <w:r w:rsidR="00A7220E" w:rsidRPr="00783798">
          <w:rPr>
            <w:rStyle w:val="Hyperlink"/>
            <w:rFonts w:ascii="Times New Roman" w:hAnsi="Times New Roman" w:cs="Times New Roman"/>
          </w:rPr>
          <w:t>https://youtu.be/e3_3Fm1LGdU</w:t>
        </w:r>
      </w:hyperlink>
      <w:r w:rsidR="001E01D0" w:rsidRPr="00C21108">
        <w:rPr>
          <w:rFonts w:ascii="Times New Roman" w:hAnsi="Times New Roman" w:cs="Times New Roman"/>
        </w:rPr>
        <w:t xml:space="preserve">; </w:t>
      </w:r>
      <w:r w:rsidR="009D6576" w:rsidRPr="00C21108">
        <w:rPr>
          <w:rFonts w:ascii="Times New Roman" w:hAnsi="Times New Roman" w:cs="Times New Roman"/>
          <w:i/>
          <w:iCs/>
        </w:rPr>
        <w:t xml:space="preserve">Roses in December </w:t>
      </w:r>
      <w:r w:rsidR="009D6576" w:rsidRPr="00C21108">
        <w:rPr>
          <w:rFonts w:ascii="Times New Roman" w:hAnsi="Times New Roman" w:cs="Times New Roman"/>
        </w:rPr>
        <w:t>(1982)</w:t>
      </w:r>
      <w:r w:rsidR="00B96014">
        <w:rPr>
          <w:rFonts w:ascii="Times New Roman" w:hAnsi="Times New Roman" w:cs="Times New Roman"/>
        </w:rPr>
        <w:t>*</w:t>
      </w:r>
      <w:r w:rsidR="00831E12" w:rsidRPr="00C21108">
        <w:rPr>
          <w:rFonts w:ascii="Times New Roman" w:hAnsi="Times New Roman" w:cs="Times New Roman"/>
        </w:rPr>
        <w:t xml:space="preserve">; </w:t>
      </w:r>
      <w:r w:rsidR="00D66E44" w:rsidRPr="00C21108">
        <w:rPr>
          <w:rFonts w:ascii="Times New Roman" w:hAnsi="Times New Roman" w:cs="Times New Roman"/>
          <w:i/>
          <w:iCs/>
        </w:rPr>
        <w:t xml:space="preserve">Cocaine Cowboys </w:t>
      </w:r>
      <w:r w:rsidR="00D66E44" w:rsidRPr="00B96014">
        <w:rPr>
          <w:rFonts w:ascii="Times New Roman" w:hAnsi="Times New Roman" w:cs="Times New Roman"/>
        </w:rPr>
        <w:t>(2006)</w:t>
      </w:r>
      <w:r w:rsidR="00B96014">
        <w:rPr>
          <w:rFonts w:ascii="Times New Roman" w:hAnsi="Times New Roman" w:cs="Times New Roman"/>
        </w:rPr>
        <w:t>*</w:t>
      </w:r>
      <w:r w:rsidR="00D66E44" w:rsidRPr="00B96014">
        <w:rPr>
          <w:rFonts w:ascii="Times New Roman" w:hAnsi="Times New Roman" w:cs="Times New Roman"/>
        </w:rPr>
        <w:t xml:space="preserve"> </w:t>
      </w:r>
    </w:p>
    <w:p w14:paraId="70BD6921" w14:textId="77777777" w:rsidR="00430E0B" w:rsidRPr="00C21108" w:rsidRDefault="00430E0B" w:rsidP="00430E0B">
      <w:pPr>
        <w:jc w:val="center"/>
      </w:pPr>
    </w:p>
    <w:p w14:paraId="2D770895" w14:textId="7A93F9C1" w:rsidR="00430E0B" w:rsidRPr="00C21108" w:rsidRDefault="003A4D3B" w:rsidP="00430E0B">
      <w:pPr>
        <w:jc w:val="center"/>
      </w:pPr>
      <w:r w:rsidRPr="00C21108">
        <w:t xml:space="preserve">Recommended </w:t>
      </w:r>
      <w:r w:rsidR="00430E0B" w:rsidRPr="00C21108">
        <w:t>Films:</w:t>
      </w:r>
    </w:p>
    <w:p w14:paraId="4A90FDB1" w14:textId="4248BD18" w:rsidR="00430E0B" w:rsidRPr="00C21108" w:rsidRDefault="00430E0B" w:rsidP="00EF5FF9">
      <w:pPr>
        <w:jc w:val="center"/>
      </w:pPr>
      <w:r w:rsidRPr="00C21108">
        <w:rPr>
          <w:i/>
        </w:rPr>
        <w:t>The Three Caballeros</w:t>
      </w:r>
      <w:r w:rsidRPr="00C21108">
        <w:t xml:space="preserve"> (1944); </w:t>
      </w:r>
      <w:r w:rsidR="003A078D" w:rsidRPr="00C21108">
        <w:rPr>
          <w:i/>
          <w:iCs/>
        </w:rPr>
        <w:t>Narcos</w:t>
      </w:r>
      <w:r w:rsidR="003A078D" w:rsidRPr="00C21108">
        <w:t xml:space="preserve"> (series)</w:t>
      </w:r>
      <w:r w:rsidR="00EF5FF9" w:rsidRPr="00C21108">
        <w:t xml:space="preserve">; </w:t>
      </w:r>
      <w:r w:rsidR="00EF5FF9" w:rsidRPr="00C21108">
        <w:rPr>
          <w:i/>
          <w:iCs/>
        </w:rPr>
        <w:t>America is to Blame for Mexico’s Drug War: A Debate</w:t>
      </w:r>
      <w:r w:rsidR="00EF5FF9" w:rsidRPr="00C21108">
        <w:t xml:space="preserve"> (2014)*; </w:t>
      </w:r>
      <w:r w:rsidR="00EF5FF9" w:rsidRPr="00C21108">
        <w:rPr>
          <w:i/>
          <w:iCs/>
        </w:rPr>
        <w:t>Border war Mexico/U.S. drug connection</w:t>
      </w:r>
      <w:r w:rsidR="00EF5FF9" w:rsidRPr="00C21108">
        <w:t>, 2008*</w:t>
      </w:r>
      <w:r w:rsidR="00D66E44" w:rsidRPr="00C21108">
        <w:t xml:space="preserve">; </w:t>
      </w:r>
      <w:r w:rsidR="005E445F" w:rsidRPr="00C21108">
        <w:br/>
      </w:r>
      <w:r w:rsidR="00D66E44" w:rsidRPr="00C21108">
        <w:rPr>
          <w:i/>
          <w:iCs/>
        </w:rPr>
        <w:t xml:space="preserve">The Two Escobars </w:t>
      </w:r>
      <w:r w:rsidR="00D66E44" w:rsidRPr="00C21108">
        <w:t>(ESPN 30 for 30)</w:t>
      </w:r>
      <w:r w:rsidR="005C7533" w:rsidRPr="00C21108">
        <w:t xml:space="preserve">; </w:t>
      </w:r>
      <w:r w:rsidR="005C7533" w:rsidRPr="00C21108">
        <w:rPr>
          <w:i/>
          <w:iCs/>
        </w:rPr>
        <w:t>Cocaine Godmother</w:t>
      </w:r>
      <w:r w:rsidR="005C7533" w:rsidRPr="00C21108">
        <w:t xml:space="preserve"> (2018)</w:t>
      </w:r>
    </w:p>
    <w:p w14:paraId="1411D228" w14:textId="0AB7F2DF" w:rsidR="00430E0B" w:rsidRPr="00C21108" w:rsidRDefault="00430E0B"/>
    <w:p w14:paraId="4DED05AD" w14:textId="2540C4A7" w:rsidR="00430E0B" w:rsidRPr="00C21108" w:rsidRDefault="00430E0B" w:rsidP="003A4D3B">
      <w:pPr>
        <w:jc w:val="center"/>
        <w:rPr>
          <w:b/>
          <w:bCs/>
        </w:rPr>
      </w:pPr>
      <w:r w:rsidRPr="00C21108">
        <w:rPr>
          <w:b/>
          <w:bCs/>
        </w:rPr>
        <w:t>Module 2 – Race, Gender, and Class</w:t>
      </w:r>
      <w:r w:rsidR="00D141B9" w:rsidRPr="00C21108">
        <w:rPr>
          <w:b/>
          <w:bCs/>
        </w:rPr>
        <w:t xml:space="preserve"> (</w:t>
      </w:r>
      <w:r w:rsidR="008378D5">
        <w:rPr>
          <w:b/>
          <w:bCs/>
        </w:rPr>
        <w:t>Oct</w:t>
      </w:r>
      <w:r w:rsidR="00A73397" w:rsidRPr="00C21108">
        <w:rPr>
          <w:b/>
          <w:bCs/>
        </w:rPr>
        <w:t xml:space="preserve">. </w:t>
      </w:r>
      <w:r w:rsidR="008378D5">
        <w:rPr>
          <w:b/>
          <w:bCs/>
        </w:rPr>
        <w:t>4</w:t>
      </w:r>
      <w:r w:rsidR="00A73397" w:rsidRPr="00C21108">
        <w:rPr>
          <w:b/>
          <w:bCs/>
        </w:rPr>
        <w:t xml:space="preserve"> – Oct. </w:t>
      </w:r>
      <w:r w:rsidR="008378D5">
        <w:rPr>
          <w:b/>
          <w:bCs/>
        </w:rPr>
        <w:t>20</w:t>
      </w:r>
      <w:r w:rsidR="00D141B9" w:rsidRPr="00C21108">
        <w:rPr>
          <w:b/>
          <w:bCs/>
        </w:rPr>
        <w:t>)</w:t>
      </w:r>
    </w:p>
    <w:p w14:paraId="57B79115" w14:textId="77777777" w:rsidR="00430E0B" w:rsidRPr="00C21108" w:rsidRDefault="00430E0B" w:rsidP="00430E0B"/>
    <w:p w14:paraId="0ACF1077" w14:textId="5055C7B8" w:rsidR="00430E0B" w:rsidRPr="00C21108" w:rsidRDefault="00430E0B" w:rsidP="00430E0B">
      <w:r w:rsidRPr="00C21108">
        <w:t xml:space="preserve">Lectures: Legacy of Slavery; Vestiges and Reflections of Honor; </w:t>
      </w:r>
      <w:r w:rsidR="003A4D3B" w:rsidRPr="00C21108">
        <w:t>Racism in Racial Democracies</w:t>
      </w:r>
      <w:r w:rsidR="00E853D9">
        <w:t xml:space="preserve"> (Brazil)</w:t>
      </w:r>
    </w:p>
    <w:p w14:paraId="2EBA417B" w14:textId="3F52225D" w:rsidR="00430E0B" w:rsidRPr="00C21108" w:rsidRDefault="003A4D3B" w:rsidP="00430E0B">
      <w:r w:rsidRPr="00C21108">
        <w:t xml:space="preserve">Required </w:t>
      </w:r>
      <w:r w:rsidR="00430E0B" w:rsidRPr="00C21108">
        <w:t>Readings:</w:t>
      </w:r>
    </w:p>
    <w:p w14:paraId="3A6ED21E" w14:textId="6D4D2787" w:rsidR="00430E0B" w:rsidRPr="00C21108" w:rsidRDefault="00430E0B" w:rsidP="00430E0B">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Joan Scott, “Gender: A Useful Category of Historical Analysis,” </w:t>
      </w:r>
      <w:r w:rsidRPr="00C21108">
        <w:rPr>
          <w:rFonts w:ascii="Times New Roman" w:hAnsi="Times New Roman" w:cs="Times New Roman"/>
          <w:i/>
        </w:rPr>
        <w:t>American Historical Review</w:t>
      </w:r>
      <w:r w:rsidRPr="00C21108">
        <w:rPr>
          <w:rFonts w:ascii="Times New Roman" w:hAnsi="Times New Roman" w:cs="Times New Roman"/>
        </w:rPr>
        <w:t xml:space="preserve"> 91:5 (1986): 1053-75.</w:t>
      </w:r>
    </w:p>
    <w:p w14:paraId="7B276453" w14:textId="5C7EC401" w:rsidR="00F22195" w:rsidRPr="00C21108" w:rsidRDefault="003A4D3B" w:rsidP="00F22195">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Dos Santos, Myrian Sepúlveda. "Black Orpheus and the Merging of Two Brazilian Nations." </w:t>
      </w:r>
      <w:r w:rsidRPr="00C21108">
        <w:rPr>
          <w:rFonts w:ascii="Times New Roman" w:hAnsi="Times New Roman" w:cs="Times New Roman"/>
          <w:i/>
          <w:iCs/>
        </w:rPr>
        <w:t>Revista Europea De Estudios Latinoamericanos Y Del Caribe / European Review of Latin American and Caribbean Studies</w:t>
      </w:r>
      <w:r w:rsidRPr="00C21108">
        <w:rPr>
          <w:rFonts w:ascii="Times New Roman" w:hAnsi="Times New Roman" w:cs="Times New Roman"/>
        </w:rPr>
        <w:t>, no. 71 (2001): 107-16</w:t>
      </w:r>
      <w:r w:rsidR="00F22195" w:rsidRPr="00C21108">
        <w:rPr>
          <w:rFonts w:ascii="Times New Roman" w:hAnsi="Times New Roman" w:cs="Times New Roman"/>
        </w:rPr>
        <w:t xml:space="preserve"> </w:t>
      </w:r>
      <w:hyperlink r:id="rId19" w:history="1">
        <w:r w:rsidR="00F22195" w:rsidRPr="00C21108">
          <w:rPr>
            <w:rStyle w:val="Hyperlink"/>
            <w:rFonts w:ascii="Times New Roman" w:hAnsi="Times New Roman" w:cs="Times New Roman"/>
          </w:rPr>
          <w:t>http://www.jstor.org/stable/25675941</w:t>
        </w:r>
      </w:hyperlink>
      <w:r w:rsidR="00F22195" w:rsidRPr="00C21108">
        <w:rPr>
          <w:rFonts w:ascii="Times New Roman" w:hAnsi="Times New Roman" w:cs="Times New Roman"/>
        </w:rPr>
        <w:t>.</w:t>
      </w:r>
      <w:r w:rsidR="005C7533" w:rsidRPr="00C21108">
        <w:rPr>
          <w:rFonts w:ascii="Times New Roman" w:hAnsi="Times New Roman" w:cs="Times New Roman"/>
        </w:rPr>
        <w:t xml:space="preserve"> </w:t>
      </w:r>
    </w:p>
    <w:p w14:paraId="3140C52E" w14:textId="77777777" w:rsidR="00F22195" w:rsidRPr="00C21108" w:rsidRDefault="00F22195" w:rsidP="00F22195">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Peter Fry “Politics, Nationality and the Meanings of “Race” in Brazil” </w:t>
      </w:r>
      <w:r w:rsidRPr="00C21108">
        <w:rPr>
          <w:rFonts w:ascii="Times New Roman" w:hAnsi="Times New Roman" w:cs="Times New Roman"/>
          <w:i/>
        </w:rPr>
        <w:t>Deadalus</w:t>
      </w:r>
      <w:r w:rsidRPr="00C21108">
        <w:rPr>
          <w:rFonts w:ascii="Times New Roman" w:hAnsi="Times New Roman" w:cs="Times New Roman"/>
        </w:rPr>
        <w:t xml:space="preserve"> 129.2 (2000): 83-118.</w:t>
      </w:r>
    </w:p>
    <w:p w14:paraId="1C800847" w14:textId="2A7A2180" w:rsidR="00F22195" w:rsidRPr="00C21108" w:rsidRDefault="00F22195" w:rsidP="00F22195">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i/>
        </w:rPr>
        <w:t>Reyita: Life of a Black Cuban Woman in the 20</w:t>
      </w:r>
      <w:r w:rsidRPr="00C21108">
        <w:rPr>
          <w:rFonts w:ascii="Times New Roman" w:hAnsi="Times New Roman" w:cs="Times New Roman"/>
          <w:i/>
          <w:vertAlign w:val="superscript"/>
        </w:rPr>
        <w:t>th</w:t>
      </w:r>
      <w:r w:rsidRPr="00C21108">
        <w:rPr>
          <w:rFonts w:ascii="Times New Roman" w:hAnsi="Times New Roman" w:cs="Times New Roman"/>
          <w:i/>
        </w:rPr>
        <w:t xml:space="preserve"> Century</w:t>
      </w:r>
      <w:r w:rsidRPr="00C21108">
        <w:rPr>
          <w:rFonts w:ascii="Times New Roman" w:hAnsi="Times New Roman" w:cs="Times New Roman"/>
          <w:iCs/>
        </w:rPr>
        <w:t xml:space="preserve">; </w:t>
      </w: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iCs/>
        </w:rPr>
        <w:t xml:space="preserve"> Doc 130</w:t>
      </w:r>
    </w:p>
    <w:p w14:paraId="365C7EF8" w14:textId="4FAF8B4E" w:rsidR="00F22195" w:rsidRPr="00C21108" w:rsidRDefault="00F22195" w:rsidP="00F22195">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1975 Cuban Family Code</w:t>
      </w:r>
    </w:p>
    <w:p w14:paraId="4EDAB4C6" w14:textId="585AAFD1" w:rsidR="003A4D3B" w:rsidRPr="00C21108" w:rsidRDefault="003A4D3B" w:rsidP="003A4D3B">
      <w:pPr>
        <w:widowControl w:val="0"/>
        <w:autoSpaceDE w:val="0"/>
        <w:autoSpaceDN w:val="0"/>
        <w:adjustRightInd w:val="0"/>
      </w:pPr>
      <w:r w:rsidRPr="00C21108">
        <w:t>Recommended Readings:</w:t>
      </w:r>
    </w:p>
    <w:p w14:paraId="02CAE405" w14:textId="77777777" w:rsidR="009D6576" w:rsidRPr="00C21108" w:rsidRDefault="009D6576" w:rsidP="009D6576">
      <w:pPr>
        <w:widowControl w:val="0"/>
        <w:numPr>
          <w:ilvl w:val="0"/>
          <w:numId w:val="3"/>
        </w:numPr>
        <w:autoSpaceDE w:val="0"/>
        <w:autoSpaceDN w:val="0"/>
        <w:adjustRightInd w:val="0"/>
        <w:ind w:left="360"/>
      </w:pPr>
      <w:r w:rsidRPr="00C21108">
        <w:t xml:space="preserve">David Stoll “The Holy Ghost in Northern Quiché,” chapter 6 in </w:t>
      </w:r>
      <w:r w:rsidRPr="00C21108">
        <w:rPr>
          <w:i/>
        </w:rPr>
        <w:t>Between Two Armies in the Ixil Towns of Guatemala</w:t>
      </w:r>
      <w:r w:rsidRPr="00C21108">
        <w:t xml:space="preserve"> (1993).</w:t>
      </w:r>
    </w:p>
    <w:p w14:paraId="2A17C9B5" w14:textId="14155E2D" w:rsidR="003A4D3B" w:rsidRPr="00C21108" w:rsidRDefault="003A4D3B" w:rsidP="003A4D3B">
      <w:pPr>
        <w:pStyle w:val="ListParagraph"/>
        <w:widowControl w:val="0"/>
        <w:numPr>
          <w:ilvl w:val="0"/>
          <w:numId w:val="3"/>
        </w:numPr>
        <w:autoSpaceDE w:val="0"/>
        <w:autoSpaceDN w:val="0"/>
        <w:adjustRightInd w:val="0"/>
        <w:ind w:left="360"/>
        <w:rPr>
          <w:rStyle w:val="Hyperlink"/>
          <w:rFonts w:ascii="Times New Roman" w:hAnsi="Times New Roman" w:cs="Times New Roman"/>
        </w:rPr>
      </w:pPr>
      <w:r w:rsidRPr="00C21108">
        <w:rPr>
          <w:rFonts w:ascii="Times New Roman" w:hAnsi="Times New Roman" w:cs="Times New Roman"/>
        </w:rPr>
        <w:t xml:space="preserve">Nagib, Lúcia. "Black Orpheus in Color." </w:t>
      </w:r>
      <w:r w:rsidRPr="00C21108">
        <w:rPr>
          <w:rFonts w:ascii="Times New Roman" w:hAnsi="Times New Roman" w:cs="Times New Roman"/>
          <w:i/>
          <w:iCs/>
        </w:rPr>
        <w:t>Framework: The Journal of Cinema and Media</w:t>
      </w:r>
      <w:r w:rsidRPr="00C21108">
        <w:rPr>
          <w:rFonts w:ascii="Times New Roman" w:hAnsi="Times New Roman" w:cs="Times New Roman"/>
        </w:rPr>
        <w:t xml:space="preserve"> 44, no. 1 (2003): 93-103. </w:t>
      </w:r>
      <w:hyperlink r:id="rId20" w:history="1">
        <w:r w:rsidRPr="00C21108">
          <w:rPr>
            <w:rStyle w:val="Hyperlink"/>
            <w:rFonts w:ascii="Times New Roman" w:hAnsi="Times New Roman" w:cs="Times New Roman"/>
          </w:rPr>
          <w:t>http://www.jstor.org/stable/41552355</w:t>
        </w:r>
      </w:hyperlink>
    </w:p>
    <w:p w14:paraId="050C1ED7" w14:textId="6CC69BF2" w:rsidR="003A4D3B" w:rsidRPr="00C21108" w:rsidRDefault="003A4D3B" w:rsidP="003A4D3B">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Robin Derby “The Race, National Identity and the Idea of Value on the Island of Hispaniola” in </w:t>
      </w:r>
      <w:r w:rsidRPr="00C21108">
        <w:rPr>
          <w:rFonts w:ascii="Times New Roman" w:hAnsi="Times New Roman" w:cs="Times New Roman"/>
          <w:i/>
        </w:rPr>
        <w:t>Blacks, Coloureds and National Identity in Nineteenth-Century Latin America</w:t>
      </w:r>
      <w:r w:rsidRPr="00C21108">
        <w:rPr>
          <w:rFonts w:ascii="Times New Roman" w:hAnsi="Times New Roman" w:cs="Times New Roman"/>
        </w:rPr>
        <w:t>, Nancy Priscilla Naro, ed., London: Institute of Latin American Studies, U. of London, 2003: 5-37.</w:t>
      </w:r>
    </w:p>
    <w:p w14:paraId="31CECA8B" w14:textId="77777777" w:rsidR="000F45F8" w:rsidRPr="00C21108" w:rsidRDefault="004927BB" w:rsidP="000F45F8">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Charles Nero “Homosexuality and the Repression of Intellectuals in Fresa y Chocolate” </w:t>
      </w:r>
      <w:r w:rsidRPr="00C21108">
        <w:rPr>
          <w:rFonts w:ascii="Times New Roman" w:hAnsi="Times New Roman" w:cs="Times New Roman"/>
          <w:i/>
        </w:rPr>
        <w:t>BLAR</w:t>
      </w:r>
      <w:r w:rsidRPr="00C21108">
        <w:rPr>
          <w:rFonts w:ascii="Times New Roman" w:hAnsi="Times New Roman" w:cs="Times New Roman"/>
        </w:rPr>
        <w:t xml:space="preserve"> 18.1 (1999): 17-33.</w:t>
      </w:r>
    </w:p>
    <w:p w14:paraId="3C713EFD" w14:textId="3C2220E6" w:rsidR="000F45F8" w:rsidRDefault="000F45F8" w:rsidP="000F45F8">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Christopher, Emma. “Josefa Diago and the Origins of Cuba’s Gangá Traditions.” </w:t>
      </w:r>
      <w:r w:rsidRPr="00C21108">
        <w:rPr>
          <w:rFonts w:ascii="Times New Roman" w:hAnsi="Times New Roman" w:cs="Times New Roman"/>
          <w:i/>
          <w:iCs/>
        </w:rPr>
        <w:t>Transition</w:t>
      </w:r>
      <w:r w:rsidRPr="00C21108">
        <w:rPr>
          <w:rFonts w:ascii="Times New Roman" w:hAnsi="Times New Roman" w:cs="Times New Roman"/>
        </w:rPr>
        <w:t xml:space="preserve">, no. 111 (2013): 133–44. </w:t>
      </w:r>
      <w:hyperlink r:id="rId21" w:history="1">
        <w:r w:rsidR="00A93BC9" w:rsidRPr="00783798">
          <w:rPr>
            <w:rStyle w:val="Hyperlink"/>
            <w:rFonts w:ascii="Times New Roman" w:hAnsi="Times New Roman" w:cs="Times New Roman"/>
          </w:rPr>
          <w:t>https://doi.org/10.2979/transition.111.133</w:t>
        </w:r>
      </w:hyperlink>
      <w:r w:rsidRPr="00C21108">
        <w:rPr>
          <w:rFonts w:ascii="Times New Roman" w:hAnsi="Times New Roman" w:cs="Times New Roman"/>
        </w:rPr>
        <w:t>.</w:t>
      </w:r>
    </w:p>
    <w:p w14:paraId="741437F8" w14:textId="7257AEBB" w:rsidR="00A93BC9" w:rsidRPr="00A93BC9" w:rsidRDefault="00A93BC9" w:rsidP="00A93BC9">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rPr>
        <w:t xml:space="preserve">Ginetta Candelario “Hair Race-ing: Dominican Beauty Culture and Identity Production” </w:t>
      </w:r>
      <w:r w:rsidRPr="00C21108">
        <w:rPr>
          <w:rFonts w:ascii="Times New Roman" w:hAnsi="Times New Roman" w:cs="Times New Roman"/>
          <w:i/>
        </w:rPr>
        <w:t>Meridians: feminism, race, transnationalism</w:t>
      </w:r>
      <w:r w:rsidRPr="00C21108">
        <w:rPr>
          <w:rFonts w:ascii="Times New Roman" w:hAnsi="Times New Roman" w:cs="Times New Roman"/>
        </w:rPr>
        <w:t>, vol1, no 1 (2000): 128-56.</w:t>
      </w:r>
    </w:p>
    <w:p w14:paraId="27C7EAF8" w14:textId="77777777" w:rsidR="003A4D3B" w:rsidRPr="00C21108" w:rsidRDefault="003A4D3B" w:rsidP="003A4D3B">
      <w:pPr>
        <w:widowControl w:val="0"/>
        <w:autoSpaceDE w:val="0"/>
        <w:autoSpaceDN w:val="0"/>
        <w:adjustRightInd w:val="0"/>
      </w:pPr>
      <w:r w:rsidRPr="00C21108">
        <w:t>Required Films:</w:t>
      </w:r>
    </w:p>
    <w:p w14:paraId="12CAB19A" w14:textId="615E05B5" w:rsidR="003A4D3B" w:rsidRDefault="003A4D3B" w:rsidP="003A4D3B">
      <w:pPr>
        <w:pStyle w:val="ListParagraph"/>
        <w:widowControl w:val="0"/>
        <w:numPr>
          <w:ilvl w:val="0"/>
          <w:numId w:val="3"/>
        </w:numPr>
        <w:autoSpaceDE w:val="0"/>
        <w:autoSpaceDN w:val="0"/>
        <w:adjustRightInd w:val="0"/>
        <w:ind w:left="360"/>
        <w:rPr>
          <w:rFonts w:ascii="Times New Roman" w:hAnsi="Times New Roman" w:cs="Times New Roman"/>
        </w:rPr>
      </w:pPr>
      <w:r w:rsidRPr="00C21108">
        <w:rPr>
          <w:rFonts w:ascii="Times New Roman" w:hAnsi="Times New Roman" w:cs="Times New Roman"/>
          <w:i/>
          <w:iCs/>
        </w:rPr>
        <w:t xml:space="preserve">Black </w:t>
      </w:r>
      <w:r w:rsidRPr="005A3A31">
        <w:rPr>
          <w:rFonts w:ascii="Times New Roman" w:hAnsi="Times New Roman" w:cs="Times New Roman"/>
          <w:i/>
          <w:iCs/>
        </w:rPr>
        <w:t xml:space="preserve">Orpheus </w:t>
      </w:r>
      <w:r w:rsidRPr="005A3A31">
        <w:rPr>
          <w:rFonts w:ascii="Times New Roman" w:hAnsi="Times New Roman" w:cs="Times New Roman"/>
        </w:rPr>
        <w:t>(1959)*</w:t>
      </w:r>
      <w:r w:rsidR="00F22195" w:rsidRPr="005A3A31">
        <w:rPr>
          <w:rFonts w:ascii="Times New Roman" w:hAnsi="Times New Roman" w:cs="Times New Roman"/>
        </w:rPr>
        <w:t>;</w:t>
      </w:r>
      <w:r w:rsidR="00263076" w:rsidRPr="005A3A31">
        <w:rPr>
          <w:rFonts w:ascii="Times New Roman" w:hAnsi="Times New Roman" w:cs="Times New Roman"/>
        </w:rPr>
        <w:t xml:space="preserve"> </w:t>
      </w:r>
      <w:r w:rsidR="00A73397" w:rsidRPr="005A3A31">
        <w:rPr>
          <w:rFonts w:ascii="Times New Roman" w:hAnsi="Times New Roman" w:cs="Times New Roman"/>
          <w:i/>
          <w:iCs/>
        </w:rPr>
        <w:t>They Are We</w:t>
      </w:r>
      <w:r w:rsidR="000F45F8" w:rsidRPr="005A3A31">
        <w:rPr>
          <w:rFonts w:ascii="Times New Roman" w:hAnsi="Times New Roman" w:cs="Times New Roman"/>
          <w:i/>
          <w:iCs/>
        </w:rPr>
        <w:t xml:space="preserve"> </w:t>
      </w:r>
      <w:r w:rsidR="000F45F8" w:rsidRPr="005A3A31">
        <w:rPr>
          <w:rFonts w:ascii="Times New Roman" w:hAnsi="Times New Roman" w:cs="Times New Roman"/>
        </w:rPr>
        <w:t xml:space="preserve">(2015); </w:t>
      </w:r>
      <w:r w:rsidR="000F45F8" w:rsidRPr="005A3A31">
        <w:rPr>
          <w:rFonts w:ascii="Times New Roman" w:hAnsi="Times New Roman" w:cs="Times New Roman"/>
          <w:i/>
          <w:iCs/>
        </w:rPr>
        <w:t>Roma</w:t>
      </w:r>
      <w:r w:rsidR="000F45F8" w:rsidRPr="005A3A31">
        <w:rPr>
          <w:rFonts w:ascii="Times New Roman" w:hAnsi="Times New Roman" w:cs="Times New Roman"/>
        </w:rPr>
        <w:t xml:space="preserve"> (2018)</w:t>
      </w:r>
    </w:p>
    <w:p w14:paraId="6F0DE6EA" w14:textId="0D482BF0" w:rsidR="00B96014" w:rsidRDefault="00B96014" w:rsidP="00B96014">
      <w:pPr>
        <w:widowControl w:val="0"/>
        <w:autoSpaceDE w:val="0"/>
        <w:autoSpaceDN w:val="0"/>
        <w:adjustRightInd w:val="0"/>
        <w:rPr>
          <w:rStyle w:val="Hyperlink"/>
          <w:color w:val="auto"/>
          <w:u w:val="none"/>
        </w:rPr>
      </w:pPr>
      <w:r>
        <w:rPr>
          <w:rStyle w:val="Hyperlink"/>
          <w:color w:val="auto"/>
          <w:u w:val="none"/>
        </w:rPr>
        <w:t>Activities:</w:t>
      </w:r>
    </w:p>
    <w:p w14:paraId="24CA5E58" w14:textId="3F174D11" w:rsidR="00B96014" w:rsidRPr="00B96014" w:rsidRDefault="00B96014" w:rsidP="00B96014">
      <w:pPr>
        <w:pStyle w:val="ListParagraph"/>
        <w:widowControl w:val="0"/>
        <w:numPr>
          <w:ilvl w:val="0"/>
          <w:numId w:val="3"/>
        </w:numPr>
        <w:autoSpaceDE w:val="0"/>
        <w:autoSpaceDN w:val="0"/>
        <w:adjustRightInd w:val="0"/>
        <w:ind w:left="360"/>
        <w:rPr>
          <w:rStyle w:val="Hyperlink"/>
          <w:rFonts w:ascii="Times New Roman" w:hAnsi="Times New Roman" w:cs="Times New Roman"/>
          <w:color w:val="auto"/>
          <w:u w:val="none"/>
        </w:rPr>
      </w:pPr>
      <w:r>
        <w:rPr>
          <w:rStyle w:val="Hyperlink"/>
          <w:rFonts w:ascii="Times New Roman" w:hAnsi="Times New Roman" w:cs="Times New Roman"/>
          <w:color w:val="auto"/>
          <w:u w:val="none"/>
        </w:rPr>
        <w:t>Reyita Timeline</w:t>
      </w:r>
    </w:p>
    <w:p w14:paraId="412FCF9E" w14:textId="77777777" w:rsidR="003A4D3B" w:rsidRPr="00C21108" w:rsidRDefault="003A4D3B" w:rsidP="003A4D3B">
      <w:pPr>
        <w:widowControl w:val="0"/>
        <w:autoSpaceDE w:val="0"/>
        <w:autoSpaceDN w:val="0"/>
        <w:adjustRightInd w:val="0"/>
      </w:pPr>
    </w:p>
    <w:p w14:paraId="1F0BB023" w14:textId="16EA87C1" w:rsidR="00430E0B" w:rsidRPr="00C21108" w:rsidRDefault="003A4D3B" w:rsidP="00430E0B">
      <w:pPr>
        <w:widowControl w:val="0"/>
        <w:autoSpaceDE w:val="0"/>
        <w:autoSpaceDN w:val="0"/>
        <w:adjustRightInd w:val="0"/>
        <w:jc w:val="center"/>
      </w:pPr>
      <w:r w:rsidRPr="00C21108">
        <w:lastRenderedPageBreak/>
        <w:t xml:space="preserve">Recommended </w:t>
      </w:r>
      <w:r w:rsidR="00430E0B" w:rsidRPr="00C21108">
        <w:t xml:space="preserve">Films: </w:t>
      </w:r>
    </w:p>
    <w:p w14:paraId="6EE0FE18" w14:textId="6AC0DF7D" w:rsidR="00430E0B" w:rsidRPr="00C21108" w:rsidRDefault="00430E0B" w:rsidP="003A4D3B">
      <w:pPr>
        <w:jc w:val="center"/>
      </w:pPr>
      <w:r w:rsidRPr="00C21108">
        <w:rPr>
          <w:i/>
        </w:rPr>
        <w:t>Fresa y Chocolate</w:t>
      </w:r>
      <w:r w:rsidRPr="00C21108">
        <w:t xml:space="preserve"> (1994); </w:t>
      </w:r>
      <w:r w:rsidRPr="00C21108">
        <w:rPr>
          <w:i/>
        </w:rPr>
        <w:t>Mirrors of the Heart: Race and Identity</w:t>
      </w:r>
      <w:r w:rsidRPr="00C21108">
        <w:t xml:space="preserve"> (1993)</w:t>
      </w:r>
      <w:r w:rsidR="00C65C7D" w:rsidRPr="00C21108">
        <w:t xml:space="preserve">; </w:t>
      </w:r>
      <w:r w:rsidRPr="00C21108">
        <w:rPr>
          <w:i/>
        </w:rPr>
        <w:t>Blacks in Latin America</w:t>
      </w:r>
      <w:r w:rsidRPr="00C21108">
        <w:t xml:space="preserve"> (2011)</w:t>
      </w:r>
      <w:r w:rsidR="00BA0945" w:rsidRPr="00C21108">
        <w:t xml:space="preserve">; </w:t>
      </w:r>
      <w:r w:rsidR="00BA0945" w:rsidRPr="00C21108">
        <w:rPr>
          <w:i/>
          <w:iCs/>
        </w:rPr>
        <w:t xml:space="preserve">Martírio </w:t>
      </w:r>
      <w:r w:rsidR="00BA0945" w:rsidRPr="00C21108">
        <w:t>(2016)*</w:t>
      </w:r>
      <w:r w:rsidR="00F22195" w:rsidRPr="00C21108">
        <w:t xml:space="preserve">; </w:t>
      </w:r>
      <w:r w:rsidR="00F22195" w:rsidRPr="00C21108">
        <w:rPr>
          <w:i/>
          <w:iCs/>
        </w:rPr>
        <w:t>Viva Cuba</w:t>
      </w:r>
      <w:r w:rsidR="00F22195" w:rsidRPr="00C21108">
        <w:t xml:space="preserve"> (2005)</w:t>
      </w:r>
      <w:r w:rsidR="000114CB" w:rsidRPr="00C21108">
        <w:t>*</w:t>
      </w:r>
      <w:r w:rsidR="00D66E44" w:rsidRPr="00C21108">
        <w:t xml:space="preserve">; </w:t>
      </w:r>
      <w:r w:rsidR="00D66E44" w:rsidRPr="00C21108">
        <w:br/>
      </w:r>
      <w:r w:rsidR="00D66E44" w:rsidRPr="00C21108">
        <w:rPr>
          <w:i/>
          <w:iCs/>
        </w:rPr>
        <w:t xml:space="preserve">Denying Brazil </w:t>
      </w:r>
      <w:r w:rsidR="00D66E44" w:rsidRPr="00C21108">
        <w:t>(2-part documentary) (2000)</w:t>
      </w:r>
    </w:p>
    <w:p w14:paraId="4880DCBF" w14:textId="77777777" w:rsidR="00430E0B" w:rsidRPr="00C21108" w:rsidRDefault="00430E0B" w:rsidP="00430E0B"/>
    <w:p w14:paraId="67B74132" w14:textId="7C4D04F6" w:rsidR="00430E0B" w:rsidRPr="00C21108" w:rsidRDefault="00430E0B"/>
    <w:p w14:paraId="31C43D7D" w14:textId="274CBE34" w:rsidR="00430E0B" w:rsidRPr="00C21108" w:rsidRDefault="00430E0B" w:rsidP="00D66E44">
      <w:pPr>
        <w:jc w:val="center"/>
        <w:rPr>
          <w:b/>
          <w:bCs/>
        </w:rPr>
      </w:pPr>
      <w:r w:rsidRPr="00C21108">
        <w:rPr>
          <w:b/>
          <w:bCs/>
        </w:rPr>
        <w:t>Module 3 – Repression and Revolution</w:t>
      </w:r>
      <w:r w:rsidR="00D141B9" w:rsidRPr="00C21108">
        <w:rPr>
          <w:b/>
          <w:bCs/>
        </w:rPr>
        <w:t xml:space="preserve"> (</w:t>
      </w:r>
      <w:r w:rsidR="00A73397" w:rsidRPr="00C21108">
        <w:rPr>
          <w:b/>
          <w:bCs/>
        </w:rPr>
        <w:t xml:space="preserve">Oct. </w:t>
      </w:r>
      <w:r w:rsidR="008378D5">
        <w:rPr>
          <w:b/>
          <w:bCs/>
        </w:rPr>
        <w:t>25</w:t>
      </w:r>
      <w:r w:rsidR="00A73397" w:rsidRPr="00C21108">
        <w:rPr>
          <w:b/>
          <w:bCs/>
        </w:rPr>
        <w:t xml:space="preserve"> – Nov. </w:t>
      </w:r>
      <w:r w:rsidR="008378D5">
        <w:rPr>
          <w:b/>
          <w:bCs/>
        </w:rPr>
        <w:t>10</w:t>
      </w:r>
      <w:r w:rsidR="00D141B9" w:rsidRPr="00C21108">
        <w:rPr>
          <w:b/>
          <w:bCs/>
        </w:rPr>
        <w:t>)</w:t>
      </w:r>
    </w:p>
    <w:p w14:paraId="1BA6E55E" w14:textId="77777777" w:rsidR="003C7964" w:rsidRPr="00C21108" w:rsidRDefault="003C7964" w:rsidP="00D66E44">
      <w:pPr>
        <w:jc w:val="center"/>
        <w:rPr>
          <w:b/>
          <w:bCs/>
        </w:rPr>
      </w:pPr>
    </w:p>
    <w:p w14:paraId="1D843C13" w14:textId="65C993A4" w:rsidR="005C7533" w:rsidRPr="00C21108" w:rsidRDefault="005C7533">
      <w:r w:rsidRPr="00C21108">
        <w:t>Thursday: October 20</w:t>
      </w:r>
      <w:r w:rsidRPr="00C21108">
        <w:rPr>
          <w:vertAlign w:val="superscript"/>
        </w:rPr>
        <w:t>th</w:t>
      </w:r>
      <w:r w:rsidRPr="00C21108">
        <w:t xml:space="preserve">: Craig Owens Memorial Lecture, 5-7pm Humanities Center Conference Room D </w:t>
      </w:r>
      <w:hyperlink r:id="rId22" w:history="1">
        <w:r w:rsidRPr="00C21108">
          <w:rPr>
            <w:rStyle w:val="Hyperlink"/>
          </w:rPr>
          <w:t>https://events.rochester.edu/event/craig_owens_memorial_lecture</w:t>
        </w:r>
      </w:hyperlink>
    </w:p>
    <w:p w14:paraId="4D881389" w14:textId="77777777" w:rsidR="005C7533" w:rsidRPr="00C21108" w:rsidRDefault="005C7533"/>
    <w:p w14:paraId="4D373CC9" w14:textId="05E42C4D" w:rsidR="00430E0B" w:rsidRPr="00C21108" w:rsidRDefault="00430E0B">
      <w:r w:rsidRPr="00C21108">
        <w:t xml:space="preserve">Lectures: </w:t>
      </w:r>
      <w:r w:rsidR="00A4783E" w:rsidRPr="00C21108">
        <w:t xml:space="preserve">Alliance for Progress revisited; </w:t>
      </w:r>
      <w:r w:rsidRPr="00C21108">
        <w:t xml:space="preserve">Castro and Cuba; Operation Condor; </w:t>
      </w:r>
      <w:r w:rsidR="00922B97" w:rsidRPr="00C21108">
        <w:t>Cold War in South America</w:t>
      </w:r>
      <w:r w:rsidR="00BA2A6F" w:rsidRPr="00C21108">
        <w:t>; 1968; Central America</w:t>
      </w:r>
      <w:r w:rsidR="00922B97" w:rsidRPr="00C21108">
        <w:t>’s Cold War; Colombia: the Longest Conflict</w:t>
      </w:r>
    </w:p>
    <w:p w14:paraId="628027D8" w14:textId="1BD4C932" w:rsidR="00430E0B" w:rsidRPr="00C21108" w:rsidRDefault="00430E0B">
      <w:r w:rsidRPr="00C21108">
        <w:t>Readings:</w:t>
      </w:r>
    </w:p>
    <w:p w14:paraId="51E71B21" w14:textId="7F4F1084" w:rsidR="00430E0B" w:rsidRPr="00C21108" w:rsidRDefault="00430E0B"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Heidi Tinsman, “Politics of Gender and Consumption in Authoritarian Chile, 1973-1990” </w:t>
      </w:r>
      <w:r w:rsidRPr="00C21108">
        <w:rPr>
          <w:rFonts w:ascii="Times New Roman" w:hAnsi="Times New Roman" w:cs="Times New Roman"/>
          <w:i/>
        </w:rPr>
        <w:t>Latin American Research Review</w:t>
      </w:r>
      <w:r w:rsidRPr="00C21108">
        <w:rPr>
          <w:rFonts w:ascii="Times New Roman" w:hAnsi="Times New Roman" w:cs="Times New Roman"/>
        </w:rPr>
        <w:t xml:space="preserve"> 41.3 (Oct 2006): 7-31.</w:t>
      </w:r>
    </w:p>
    <w:p w14:paraId="1739A1F9" w14:textId="562DF7F7" w:rsidR="00263076" w:rsidRPr="00C21108" w:rsidRDefault="00263076" w:rsidP="00263076">
      <w:pPr>
        <w:pStyle w:val="ListParagraph"/>
        <w:numPr>
          <w:ilvl w:val="0"/>
          <w:numId w:val="4"/>
        </w:numPr>
        <w:rPr>
          <w:rFonts w:ascii="Times New Roman" w:hAnsi="Times New Roman" w:cs="Times New Roman"/>
        </w:rPr>
      </w:pPr>
      <w:r w:rsidRPr="00C21108">
        <w:rPr>
          <w:rFonts w:ascii="Times New Roman" w:hAnsi="Times New Roman" w:cs="Times New Roman"/>
        </w:rPr>
        <w:t xml:space="preserve">Sorensen’s the </w:t>
      </w:r>
      <w:r w:rsidRPr="00C21108">
        <w:rPr>
          <w:rFonts w:ascii="Times New Roman" w:hAnsi="Times New Roman" w:cs="Times New Roman"/>
          <w:i/>
          <w:iCs/>
        </w:rPr>
        <w:t>Machuca</w:t>
      </w:r>
      <w:r w:rsidRPr="00C21108">
        <w:rPr>
          <w:rFonts w:ascii="Times New Roman" w:hAnsi="Times New Roman" w:cs="Times New Roman"/>
        </w:rPr>
        <w:t xml:space="preserve"> phenomenon pp. 75-103 in </w:t>
      </w:r>
      <w:r w:rsidRPr="00C21108">
        <w:rPr>
          <w:rFonts w:ascii="Times New Roman" w:hAnsi="Times New Roman" w:cs="Times New Roman"/>
          <w:i/>
          <w:iCs/>
        </w:rPr>
        <w:t>Media, Memory, and Human Rights in Chile</w:t>
      </w:r>
    </w:p>
    <w:p w14:paraId="627A9C0B" w14:textId="01E5A74E" w:rsidR="00A4783E" w:rsidRPr="00C21108" w:rsidRDefault="00A4783E"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iCs/>
        </w:rPr>
        <w:t>, docs 74, 75, 81, 84, 87, 91, 93</w:t>
      </w:r>
      <w:r w:rsidR="00BA2A6F" w:rsidRPr="00C21108">
        <w:rPr>
          <w:rFonts w:ascii="Times New Roman" w:hAnsi="Times New Roman" w:cs="Times New Roman"/>
          <w:iCs/>
        </w:rPr>
        <w:t>, 97, 98; 107, 109, 113</w:t>
      </w:r>
    </w:p>
    <w:p w14:paraId="295ECF36" w14:textId="3E0E1852" w:rsidR="00430E0B" w:rsidRPr="00C21108" w:rsidRDefault="00430E0B" w:rsidP="00430E0B">
      <w:pPr>
        <w:pStyle w:val="ListParagraph"/>
        <w:numPr>
          <w:ilvl w:val="0"/>
          <w:numId w:val="4"/>
        </w:numPr>
        <w:rPr>
          <w:rFonts w:ascii="Times New Roman" w:hAnsi="Times New Roman" w:cs="Times New Roman"/>
        </w:rPr>
      </w:pPr>
      <w:r w:rsidRPr="00C21108">
        <w:rPr>
          <w:rFonts w:ascii="Times New Roman" w:hAnsi="Times New Roman" w:cs="Times New Roman"/>
        </w:rPr>
        <w:t>Torre “Claiming the Public Space: The Mothers in the Plaza de Mayo”</w:t>
      </w:r>
    </w:p>
    <w:p w14:paraId="1360FDCB" w14:textId="48DDF25B" w:rsidR="00193661" w:rsidRPr="00C21108" w:rsidRDefault="00193661"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Bystrom, Kerry, and Brenda Werth. "Stolen Children, Identity Rights, and Rhetoric (Argentina, 1983-2012)." JAC 33, no. 3/4 (2013): 425-53. </w:t>
      </w:r>
      <w:hyperlink r:id="rId23" w:history="1">
        <w:r w:rsidR="00263076" w:rsidRPr="00C21108">
          <w:rPr>
            <w:rStyle w:val="Hyperlink"/>
            <w:rFonts w:ascii="Times New Roman" w:hAnsi="Times New Roman" w:cs="Times New Roman"/>
          </w:rPr>
          <w:t>http://www.jstor.org.ezp.lib.rochester.edu/stable/43854562</w:t>
        </w:r>
      </w:hyperlink>
      <w:r w:rsidRPr="00C21108">
        <w:rPr>
          <w:rFonts w:ascii="Times New Roman" w:hAnsi="Times New Roman" w:cs="Times New Roman"/>
        </w:rPr>
        <w:t>.</w:t>
      </w:r>
    </w:p>
    <w:p w14:paraId="0C88E3D7" w14:textId="7D85C096" w:rsidR="00263076" w:rsidRPr="00C21108" w:rsidRDefault="00263076"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Selections from </w:t>
      </w:r>
      <w:r w:rsidRPr="00C21108">
        <w:rPr>
          <w:rFonts w:ascii="Times New Roman" w:hAnsi="Times New Roman" w:cs="Times New Roman"/>
          <w:i/>
          <w:iCs/>
        </w:rPr>
        <w:t>I Rigoberta Menchú.</w:t>
      </w:r>
    </w:p>
    <w:p w14:paraId="0F3A2A70" w14:textId="143726F9" w:rsidR="00263076" w:rsidRPr="00C21108" w:rsidRDefault="00263076"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Shea, Maureen E. ""When the Mountains Tremble and I, Rigoberta Menchú": Documentary Film and Testimonial Literature in Latin America." Film Criticism 18, no. 2 (1994): 3-14. </w:t>
      </w:r>
      <w:hyperlink r:id="rId24" w:history="1">
        <w:r w:rsidRPr="00C21108">
          <w:rPr>
            <w:rStyle w:val="Hyperlink"/>
            <w:rFonts w:ascii="Times New Roman" w:hAnsi="Times New Roman" w:cs="Times New Roman"/>
          </w:rPr>
          <w:t>http://www.jstor.org.ezp.lib.rochester.edu/stable/44075999</w:t>
        </w:r>
      </w:hyperlink>
      <w:r w:rsidRPr="00C21108">
        <w:rPr>
          <w:rFonts w:ascii="Times New Roman" w:hAnsi="Times New Roman" w:cs="Times New Roman"/>
        </w:rPr>
        <w:t xml:space="preserve">. </w:t>
      </w:r>
    </w:p>
    <w:p w14:paraId="56D6B515" w14:textId="2C9DE175" w:rsidR="00BA2A6F" w:rsidRPr="00C21108" w:rsidRDefault="00BA2A6F" w:rsidP="00430E0B">
      <w:r w:rsidRPr="00C21108">
        <w:t>Recommended</w:t>
      </w:r>
      <w:r w:rsidR="003778F6" w:rsidRPr="00C21108">
        <w:t xml:space="preserve"> Reading</w:t>
      </w:r>
    </w:p>
    <w:p w14:paraId="3FDF0C29" w14:textId="6ABD2917" w:rsidR="003778F6" w:rsidRPr="00C21108" w:rsidRDefault="003778F6" w:rsidP="00430E0B">
      <w:pPr>
        <w:pStyle w:val="ListParagraph"/>
        <w:numPr>
          <w:ilvl w:val="0"/>
          <w:numId w:val="4"/>
        </w:numPr>
        <w:rPr>
          <w:rFonts w:ascii="Times New Roman" w:hAnsi="Times New Roman" w:cs="Times New Roman"/>
        </w:rPr>
      </w:pPr>
      <w:r w:rsidRPr="00C21108">
        <w:rPr>
          <w:rFonts w:ascii="Times New Roman" w:hAnsi="Times New Roman" w:cs="Times New Roman"/>
        </w:rPr>
        <w:t xml:space="preserve">John King, </w:t>
      </w:r>
      <w:r w:rsidRPr="00C21108">
        <w:rPr>
          <w:rFonts w:ascii="Times New Roman" w:hAnsi="Times New Roman" w:cs="Times New Roman"/>
          <w:i/>
        </w:rPr>
        <w:t xml:space="preserve">Magical Reels: A History of Cinema in Latin America </w:t>
      </w:r>
    </w:p>
    <w:p w14:paraId="388E0699" w14:textId="57728382" w:rsidR="00BA2A6F" w:rsidRPr="00C21108" w:rsidRDefault="003778F6" w:rsidP="00BA2A6F">
      <w:pPr>
        <w:pStyle w:val="ListParagraph"/>
        <w:numPr>
          <w:ilvl w:val="0"/>
          <w:numId w:val="4"/>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iCs/>
        </w:rPr>
        <w:t xml:space="preserve">, docs </w:t>
      </w:r>
      <w:r w:rsidR="00BA2A6F" w:rsidRPr="00C21108">
        <w:rPr>
          <w:rFonts w:ascii="Times New Roman" w:hAnsi="Times New Roman" w:cs="Times New Roman"/>
        </w:rPr>
        <w:t xml:space="preserve">101, 103, 105; </w:t>
      </w:r>
      <w:r w:rsidR="00BA2A6F" w:rsidRPr="00C21108">
        <w:rPr>
          <w:rFonts w:ascii="Times New Roman" w:hAnsi="Times New Roman" w:cs="Times New Roman"/>
          <w:iCs/>
        </w:rPr>
        <w:t>111, 112, 116, 120</w:t>
      </w:r>
    </w:p>
    <w:p w14:paraId="1C90488F" w14:textId="7F6535D3" w:rsidR="006C3BBE" w:rsidRPr="00C21108" w:rsidRDefault="006C3BBE" w:rsidP="006C3BBE">
      <w:pPr>
        <w:pStyle w:val="ListParagraph"/>
        <w:numPr>
          <w:ilvl w:val="0"/>
          <w:numId w:val="4"/>
        </w:numPr>
        <w:rPr>
          <w:rFonts w:ascii="Times New Roman" w:hAnsi="Times New Roman" w:cs="Times New Roman"/>
        </w:rPr>
      </w:pPr>
      <w:r w:rsidRPr="00C21108">
        <w:rPr>
          <w:rFonts w:ascii="Times New Roman" w:hAnsi="Times New Roman" w:cs="Times New Roman"/>
        </w:rPr>
        <w:t xml:space="preserve">McCormick, G. (2017). The Last Door: Political Prisoners and the Use of Torture in Mexico's Dirty War. </w:t>
      </w:r>
      <w:r w:rsidRPr="00C21108">
        <w:rPr>
          <w:rFonts w:ascii="Times New Roman" w:hAnsi="Times New Roman" w:cs="Times New Roman"/>
          <w:i/>
          <w:iCs/>
        </w:rPr>
        <w:t>The Americas,</w:t>
      </w:r>
      <w:r w:rsidRPr="00C21108">
        <w:rPr>
          <w:rFonts w:ascii="Times New Roman" w:hAnsi="Times New Roman" w:cs="Times New Roman"/>
        </w:rPr>
        <w:t xml:space="preserve"> </w:t>
      </w:r>
      <w:r w:rsidRPr="00C21108">
        <w:rPr>
          <w:rFonts w:ascii="Times New Roman" w:hAnsi="Times New Roman" w:cs="Times New Roman"/>
          <w:i/>
          <w:iCs/>
        </w:rPr>
        <w:t>74</w:t>
      </w:r>
      <w:r w:rsidRPr="00C21108">
        <w:rPr>
          <w:rFonts w:ascii="Times New Roman" w:hAnsi="Times New Roman" w:cs="Times New Roman"/>
        </w:rPr>
        <w:t xml:space="preserve">(1), 57-81. doi:10.1017/tam.2016.80 </w:t>
      </w:r>
    </w:p>
    <w:p w14:paraId="0974C557" w14:textId="1DA17FFB" w:rsidR="003778F6" w:rsidRPr="00C21108" w:rsidRDefault="003778F6" w:rsidP="003778F6">
      <w:pPr>
        <w:pStyle w:val="ListParagraph"/>
        <w:numPr>
          <w:ilvl w:val="0"/>
          <w:numId w:val="4"/>
        </w:numPr>
        <w:rPr>
          <w:rFonts w:ascii="Times New Roman" w:hAnsi="Times New Roman" w:cs="Times New Roman"/>
        </w:rPr>
      </w:pPr>
      <w:r w:rsidRPr="00C21108">
        <w:rPr>
          <w:rFonts w:ascii="Times New Roman" w:hAnsi="Times New Roman" w:cs="Times New Roman"/>
        </w:rPr>
        <w:t xml:space="preserve">Selections from Elena Poniatowska, </w:t>
      </w:r>
      <w:r w:rsidRPr="00C21108">
        <w:rPr>
          <w:rFonts w:ascii="Times New Roman" w:hAnsi="Times New Roman" w:cs="Times New Roman"/>
          <w:i/>
        </w:rPr>
        <w:t>Massacre in Mexico</w:t>
      </w:r>
    </w:p>
    <w:p w14:paraId="57B7724F" w14:textId="0E7C1E43" w:rsidR="004C59A9" w:rsidRPr="00C21108" w:rsidRDefault="004C59A9" w:rsidP="003778F6">
      <w:pPr>
        <w:pStyle w:val="ListParagraph"/>
        <w:numPr>
          <w:ilvl w:val="0"/>
          <w:numId w:val="4"/>
        </w:numPr>
        <w:rPr>
          <w:rFonts w:ascii="Times New Roman" w:hAnsi="Times New Roman" w:cs="Times New Roman"/>
        </w:rPr>
      </w:pPr>
      <w:r w:rsidRPr="00C21108">
        <w:rPr>
          <w:rFonts w:ascii="Times New Roman" w:hAnsi="Times New Roman" w:cs="Times New Roman"/>
        </w:rPr>
        <w:t xml:space="preserve">Garrett, Victoria L. "Mythic Time and Slow Time: The Construction of the Viewer in "El Violín". </w:t>
      </w:r>
      <w:r w:rsidRPr="00C21108">
        <w:rPr>
          <w:rFonts w:ascii="Times New Roman" w:hAnsi="Times New Roman" w:cs="Times New Roman"/>
          <w:i/>
          <w:iCs/>
        </w:rPr>
        <w:t>Arizona Journal of Hispanic Cultural Studies</w:t>
      </w:r>
      <w:r w:rsidRPr="00C21108">
        <w:rPr>
          <w:rFonts w:ascii="Times New Roman" w:hAnsi="Times New Roman" w:cs="Times New Roman"/>
        </w:rPr>
        <w:t xml:space="preserve"> 16 (2012): 277-92. </w:t>
      </w:r>
      <w:hyperlink r:id="rId25" w:history="1">
        <w:r w:rsidRPr="00C21108">
          <w:rPr>
            <w:rStyle w:val="Hyperlink"/>
            <w:rFonts w:ascii="Times New Roman" w:hAnsi="Times New Roman" w:cs="Times New Roman"/>
          </w:rPr>
          <w:t>http://www.jstor.org/stable/43855378</w:t>
        </w:r>
      </w:hyperlink>
      <w:r w:rsidRPr="00C21108">
        <w:rPr>
          <w:rFonts w:ascii="Times New Roman" w:hAnsi="Times New Roman" w:cs="Times New Roman"/>
        </w:rPr>
        <w:t>.</w:t>
      </w:r>
    </w:p>
    <w:p w14:paraId="657BA016" w14:textId="2366A7EA" w:rsidR="004C59A9" w:rsidRPr="00C21108" w:rsidRDefault="004C59A9" w:rsidP="003778F6">
      <w:pPr>
        <w:pStyle w:val="ListParagraph"/>
        <w:numPr>
          <w:ilvl w:val="0"/>
          <w:numId w:val="4"/>
        </w:numPr>
        <w:rPr>
          <w:rFonts w:ascii="Times New Roman" w:hAnsi="Times New Roman" w:cs="Times New Roman"/>
        </w:rPr>
      </w:pPr>
      <w:r w:rsidRPr="00C21108">
        <w:rPr>
          <w:rFonts w:ascii="Times New Roman" w:hAnsi="Times New Roman" w:cs="Times New Roman"/>
        </w:rPr>
        <w:t xml:space="preserve">Martínez, Juliana. "Competing Visions and Contested Spaces in </w:t>
      </w:r>
      <w:r w:rsidRPr="00C21108">
        <w:rPr>
          <w:rFonts w:ascii="Times New Roman" w:hAnsi="Times New Roman" w:cs="Times New Roman"/>
          <w:i/>
          <w:iCs/>
        </w:rPr>
        <w:t>La sirga</w:t>
      </w:r>
      <w:r w:rsidRPr="00C21108">
        <w:rPr>
          <w:rFonts w:ascii="Times New Roman" w:hAnsi="Times New Roman" w:cs="Times New Roman"/>
        </w:rPr>
        <w:t xml:space="preserve"> and </w:t>
      </w:r>
      <w:r w:rsidRPr="00C21108">
        <w:rPr>
          <w:rFonts w:ascii="Times New Roman" w:hAnsi="Times New Roman" w:cs="Times New Roman"/>
          <w:i/>
          <w:iCs/>
        </w:rPr>
        <w:t>Colombia magia salvaje</w:t>
      </w:r>
      <w:r w:rsidRPr="00C21108">
        <w:rPr>
          <w:rFonts w:ascii="Times New Roman" w:hAnsi="Times New Roman" w:cs="Times New Roman"/>
        </w:rPr>
        <w:t xml:space="preserve">." </w:t>
      </w:r>
      <w:r w:rsidRPr="00C21108">
        <w:rPr>
          <w:rFonts w:ascii="Times New Roman" w:hAnsi="Times New Roman" w:cs="Times New Roman"/>
          <w:i/>
          <w:iCs/>
        </w:rPr>
        <w:t>Revista de Estudios Hispánicos</w:t>
      </w:r>
      <w:r w:rsidRPr="00C21108">
        <w:rPr>
          <w:rFonts w:ascii="Times New Roman" w:hAnsi="Times New Roman" w:cs="Times New Roman"/>
        </w:rPr>
        <w:t xml:space="preserve"> 53, no. 1 (2019): 121-142. </w:t>
      </w:r>
      <w:hyperlink r:id="rId26" w:history="1">
        <w:r w:rsidRPr="00C21108">
          <w:rPr>
            <w:rStyle w:val="Hyperlink"/>
            <w:rFonts w:ascii="Times New Roman" w:hAnsi="Times New Roman" w:cs="Times New Roman"/>
          </w:rPr>
          <w:t>doi:10.1353/rvs.2019.0004</w:t>
        </w:r>
      </w:hyperlink>
    </w:p>
    <w:p w14:paraId="77C399AF" w14:textId="4CE70C7B" w:rsidR="00430E0B" w:rsidRPr="00C21108" w:rsidRDefault="00430E0B" w:rsidP="00430E0B">
      <w:r w:rsidRPr="00C21108">
        <w:t xml:space="preserve">Assignments: </w:t>
      </w:r>
    </w:p>
    <w:p w14:paraId="76C41C61" w14:textId="31AE4522" w:rsidR="00EC4D7A" w:rsidRPr="00C21108" w:rsidRDefault="002F6A2E" w:rsidP="002F6A2E">
      <w:pPr>
        <w:pStyle w:val="ListParagraph"/>
        <w:numPr>
          <w:ilvl w:val="0"/>
          <w:numId w:val="4"/>
        </w:numPr>
        <w:rPr>
          <w:rFonts w:ascii="Times New Roman" w:hAnsi="Times New Roman" w:cs="Times New Roman"/>
        </w:rPr>
      </w:pPr>
      <w:r w:rsidRPr="00C21108">
        <w:rPr>
          <w:rFonts w:ascii="Times New Roman" w:hAnsi="Times New Roman" w:cs="Times New Roman"/>
          <w:color w:val="00B050"/>
        </w:rPr>
        <w:t xml:space="preserve">Preliminary individual project proposals due </w:t>
      </w:r>
      <w:r w:rsidR="00D35D2F">
        <w:rPr>
          <w:rFonts w:ascii="Times New Roman" w:hAnsi="Times New Roman" w:cs="Times New Roman"/>
          <w:color w:val="00B050"/>
        </w:rPr>
        <w:t>Wednesday</w:t>
      </w:r>
      <w:r w:rsidRPr="00C21108">
        <w:rPr>
          <w:rFonts w:ascii="Times New Roman" w:hAnsi="Times New Roman" w:cs="Times New Roman"/>
          <w:color w:val="00B050"/>
        </w:rPr>
        <w:t xml:space="preserve">, </w:t>
      </w:r>
      <w:r w:rsidR="00D35D2F">
        <w:rPr>
          <w:rFonts w:ascii="Times New Roman" w:hAnsi="Times New Roman" w:cs="Times New Roman"/>
          <w:color w:val="00B050"/>
        </w:rPr>
        <w:t>October</w:t>
      </w:r>
      <w:r w:rsidR="00504D1B">
        <w:rPr>
          <w:rFonts w:ascii="Times New Roman" w:hAnsi="Times New Roman" w:cs="Times New Roman"/>
          <w:color w:val="00B050"/>
        </w:rPr>
        <w:t xml:space="preserve"> </w:t>
      </w:r>
      <w:r w:rsidR="00D35D2F">
        <w:rPr>
          <w:rFonts w:ascii="Times New Roman" w:hAnsi="Times New Roman" w:cs="Times New Roman"/>
          <w:color w:val="00B050"/>
        </w:rPr>
        <w:t>26</w:t>
      </w:r>
      <w:r w:rsidR="00E853D9" w:rsidRPr="00E853D9">
        <w:rPr>
          <w:rFonts w:ascii="Times New Roman" w:hAnsi="Times New Roman" w:cs="Times New Roman"/>
          <w:color w:val="00B050"/>
          <w:vertAlign w:val="superscript"/>
        </w:rPr>
        <w:t>th</w:t>
      </w:r>
      <w:r w:rsidRPr="00C21108">
        <w:rPr>
          <w:rFonts w:ascii="Times New Roman" w:hAnsi="Times New Roman" w:cs="Times New Roman"/>
          <w:color w:val="00B050"/>
        </w:rPr>
        <w:t>.</w:t>
      </w:r>
    </w:p>
    <w:p w14:paraId="68FD1CE4" w14:textId="16707A87" w:rsidR="00EA14A6" w:rsidRPr="00662197" w:rsidRDefault="00EA14A6" w:rsidP="002F6A2E">
      <w:pPr>
        <w:pStyle w:val="ListParagraph"/>
        <w:numPr>
          <w:ilvl w:val="0"/>
          <w:numId w:val="4"/>
        </w:numPr>
        <w:rPr>
          <w:rFonts w:ascii="Times New Roman" w:hAnsi="Times New Roman" w:cs="Times New Roman"/>
        </w:rPr>
      </w:pPr>
      <w:r w:rsidRPr="00C21108">
        <w:rPr>
          <w:rFonts w:ascii="Times New Roman" w:hAnsi="Times New Roman" w:cs="Times New Roman"/>
          <w:color w:val="00B050"/>
        </w:rPr>
        <w:t xml:space="preserve">Revised proposal and roles assignments due </w:t>
      </w:r>
      <w:r w:rsidR="00A93BC9">
        <w:rPr>
          <w:rFonts w:ascii="Times New Roman" w:hAnsi="Times New Roman" w:cs="Times New Roman"/>
          <w:color w:val="00B050"/>
        </w:rPr>
        <w:t>Wednesday</w:t>
      </w:r>
      <w:r w:rsidR="00843951">
        <w:rPr>
          <w:rFonts w:ascii="Times New Roman" w:hAnsi="Times New Roman" w:cs="Times New Roman"/>
          <w:color w:val="00B050"/>
        </w:rPr>
        <w:t xml:space="preserve">, Nov. </w:t>
      </w:r>
      <w:r w:rsidR="006B4F84">
        <w:rPr>
          <w:rFonts w:ascii="Times New Roman" w:hAnsi="Times New Roman" w:cs="Times New Roman"/>
          <w:color w:val="00B050"/>
        </w:rPr>
        <w:t>8</w:t>
      </w:r>
      <w:r w:rsidRPr="00C21108">
        <w:rPr>
          <w:rFonts w:ascii="Times New Roman" w:hAnsi="Times New Roman" w:cs="Times New Roman"/>
          <w:color w:val="00B050"/>
          <w:vertAlign w:val="superscript"/>
        </w:rPr>
        <w:t>th</w:t>
      </w:r>
      <w:r w:rsidRPr="00C21108">
        <w:rPr>
          <w:rFonts w:ascii="Times New Roman" w:hAnsi="Times New Roman" w:cs="Times New Roman"/>
          <w:color w:val="00B050"/>
        </w:rPr>
        <w:t>.</w:t>
      </w:r>
    </w:p>
    <w:p w14:paraId="0501C5BE" w14:textId="7926D913" w:rsidR="00662197" w:rsidRPr="00662197" w:rsidRDefault="00662197" w:rsidP="00662197">
      <w:pPr>
        <w:pStyle w:val="ListParagraph"/>
        <w:numPr>
          <w:ilvl w:val="0"/>
          <w:numId w:val="4"/>
        </w:numPr>
        <w:rPr>
          <w:rFonts w:ascii="Times New Roman" w:hAnsi="Times New Roman" w:cs="Times New Roman"/>
        </w:rPr>
      </w:pPr>
      <w:r w:rsidRPr="00C21108">
        <w:rPr>
          <w:rFonts w:ascii="Times New Roman" w:hAnsi="Times New Roman" w:cs="Times New Roman"/>
        </w:rPr>
        <w:t>Declassified documents activity (National Security Archive)</w:t>
      </w:r>
    </w:p>
    <w:p w14:paraId="5FD077D6" w14:textId="58BA707F" w:rsidR="00430E0B" w:rsidRPr="00C21108" w:rsidRDefault="004C59A9" w:rsidP="004C59A9">
      <w:r w:rsidRPr="00C21108">
        <w:t>Required Films:</w:t>
      </w:r>
    </w:p>
    <w:p w14:paraId="037A9AE5" w14:textId="77A4071F" w:rsidR="004C59A9" w:rsidRPr="00C21108" w:rsidRDefault="004C59A9" w:rsidP="004C59A9">
      <w:r w:rsidRPr="00C21108">
        <w:rPr>
          <w:i/>
        </w:rPr>
        <w:lastRenderedPageBreak/>
        <w:t>The Official Story</w:t>
      </w:r>
      <w:r w:rsidRPr="00C21108">
        <w:t xml:space="preserve"> (1985)*; </w:t>
      </w:r>
      <w:r w:rsidRPr="00C21108">
        <w:rPr>
          <w:i/>
          <w:iCs/>
        </w:rPr>
        <w:t xml:space="preserve">Machuca </w:t>
      </w:r>
      <w:r w:rsidRPr="00C21108">
        <w:t>(2004)*;</w:t>
      </w:r>
      <w:r w:rsidR="00D66E44" w:rsidRPr="00C21108">
        <w:t xml:space="preserve"> </w:t>
      </w:r>
      <w:r w:rsidR="00263076" w:rsidRPr="00C21108">
        <w:rPr>
          <w:i/>
          <w:iCs/>
        </w:rPr>
        <w:t xml:space="preserve">When the Mountains Tremble </w:t>
      </w:r>
      <w:r w:rsidR="00263076" w:rsidRPr="00C21108">
        <w:t>(1983)*</w:t>
      </w:r>
    </w:p>
    <w:p w14:paraId="54C74C1C" w14:textId="77777777" w:rsidR="004C59A9" w:rsidRPr="00C21108" w:rsidRDefault="004C59A9" w:rsidP="004C59A9"/>
    <w:p w14:paraId="5B924560" w14:textId="70253A7F" w:rsidR="00430E0B" w:rsidRPr="00C21108" w:rsidRDefault="003778F6" w:rsidP="00430E0B">
      <w:pPr>
        <w:jc w:val="center"/>
      </w:pPr>
      <w:r w:rsidRPr="00C21108">
        <w:t xml:space="preserve">Recommended </w:t>
      </w:r>
      <w:r w:rsidR="00430E0B" w:rsidRPr="00C21108">
        <w:t xml:space="preserve">Films: </w:t>
      </w:r>
    </w:p>
    <w:p w14:paraId="2127426E" w14:textId="2143BA91" w:rsidR="00974730" w:rsidRPr="00C21108" w:rsidRDefault="00430E0B" w:rsidP="00263076">
      <w:pPr>
        <w:jc w:val="center"/>
      </w:pPr>
      <w:r w:rsidRPr="00C21108">
        <w:rPr>
          <w:i/>
        </w:rPr>
        <w:t>Cautiva</w:t>
      </w:r>
      <w:r w:rsidRPr="00C21108">
        <w:t xml:space="preserve"> (2003)</w:t>
      </w:r>
      <w:r w:rsidR="003A078D" w:rsidRPr="00C21108">
        <w:t xml:space="preserve">; </w:t>
      </w:r>
      <w:r w:rsidR="00193661" w:rsidRPr="00C21108">
        <w:rPr>
          <w:i/>
          <w:iCs/>
        </w:rPr>
        <w:t>Clandestine Childhood</w:t>
      </w:r>
      <w:r w:rsidR="00193661" w:rsidRPr="00C21108">
        <w:t xml:space="preserve"> (2012)*;</w:t>
      </w:r>
      <w:r w:rsidR="00BD0CFA" w:rsidRPr="00C21108">
        <w:rPr>
          <w:i/>
          <w:iCs/>
        </w:rPr>
        <w:t xml:space="preserve"> O Ano em Que os Meus Pais Sairem de Ferias</w:t>
      </w:r>
      <w:r w:rsidR="00961F7E" w:rsidRPr="00C21108">
        <w:rPr>
          <w:i/>
          <w:iCs/>
        </w:rPr>
        <w:t xml:space="preserve">; Reed-Insurgent Mexico </w:t>
      </w:r>
      <w:r w:rsidR="00961F7E" w:rsidRPr="00C21108">
        <w:t>(pairs with Rosenstone, chapter 6)</w:t>
      </w:r>
      <w:r w:rsidR="00BA2A6F" w:rsidRPr="00C21108">
        <w:t xml:space="preserve">; </w:t>
      </w:r>
      <w:r w:rsidR="00BA2A6F" w:rsidRPr="00C21108">
        <w:rPr>
          <w:i/>
          <w:iCs/>
        </w:rPr>
        <w:t>No</w:t>
      </w:r>
      <w:r w:rsidR="004C59A9" w:rsidRPr="00C21108">
        <w:rPr>
          <w:i/>
          <w:iCs/>
        </w:rPr>
        <w:t xml:space="preserve"> </w:t>
      </w:r>
      <w:r w:rsidR="004C59A9" w:rsidRPr="00C21108">
        <w:t>(2012)</w:t>
      </w:r>
      <w:r w:rsidR="00193661" w:rsidRPr="00C21108">
        <w:t xml:space="preserve">; </w:t>
      </w:r>
      <w:r w:rsidR="00EF5FF9" w:rsidRPr="00C21108">
        <w:rPr>
          <w:i/>
          <w:iCs/>
        </w:rPr>
        <w:t>El Violín</w:t>
      </w:r>
      <w:r w:rsidR="00263076" w:rsidRPr="00C21108">
        <w:rPr>
          <w:i/>
          <w:iCs/>
        </w:rPr>
        <w:t xml:space="preserve"> </w:t>
      </w:r>
      <w:r w:rsidR="00263076" w:rsidRPr="00C21108">
        <w:t>(2005)</w:t>
      </w:r>
      <w:r w:rsidR="00974730" w:rsidRPr="00C21108">
        <w:t xml:space="preserve">; </w:t>
      </w:r>
      <w:r w:rsidR="00974730" w:rsidRPr="00C21108">
        <w:rPr>
          <w:i/>
          <w:iCs/>
        </w:rPr>
        <w:t>La Sirga</w:t>
      </w:r>
      <w:r w:rsidR="00974730" w:rsidRPr="00C21108">
        <w:t xml:space="preserve"> (2012)*</w:t>
      </w:r>
      <w:r w:rsidR="004C59A9" w:rsidRPr="00C21108">
        <w:t xml:space="preserve">; </w:t>
      </w:r>
      <w:r w:rsidR="00263076" w:rsidRPr="00C21108">
        <w:rPr>
          <w:i/>
          <w:iCs/>
        </w:rPr>
        <w:t xml:space="preserve">Romero </w:t>
      </w:r>
      <w:r w:rsidR="00263076" w:rsidRPr="00C21108">
        <w:t>(1989)</w:t>
      </w:r>
      <w:r w:rsidR="00D66E44" w:rsidRPr="00C21108">
        <w:t xml:space="preserve">; </w:t>
      </w:r>
      <w:r w:rsidR="00D66E44" w:rsidRPr="00C21108">
        <w:rPr>
          <w:i/>
          <w:iCs/>
        </w:rPr>
        <w:t xml:space="preserve">Voces Inocentes </w:t>
      </w:r>
      <w:r w:rsidR="00D66E44" w:rsidRPr="00C21108">
        <w:t>(2004)</w:t>
      </w:r>
    </w:p>
    <w:p w14:paraId="157C5EA7" w14:textId="1E1535F5" w:rsidR="00430E0B" w:rsidRPr="00C21108" w:rsidRDefault="00430E0B" w:rsidP="003C7964"/>
    <w:p w14:paraId="4DF5C7D1" w14:textId="68FF7809" w:rsidR="00430E0B" w:rsidRPr="00C21108" w:rsidRDefault="00430E0B"/>
    <w:p w14:paraId="2BACECAE" w14:textId="07DA2A48" w:rsidR="00430E0B" w:rsidRPr="00C21108" w:rsidRDefault="00430E0B" w:rsidP="002E7975">
      <w:pPr>
        <w:jc w:val="center"/>
        <w:rPr>
          <w:b/>
          <w:bCs/>
        </w:rPr>
      </w:pPr>
      <w:r w:rsidRPr="00C21108">
        <w:rPr>
          <w:b/>
          <w:bCs/>
        </w:rPr>
        <w:t>Module 4 – Inequality and Underdevelopment</w:t>
      </w:r>
      <w:r w:rsidR="00D141B9" w:rsidRPr="00C21108">
        <w:rPr>
          <w:b/>
          <w:bCs/>
        </w:rPr>
        <w:t xml:space="preserve"> (</w:t>
      </w:r>
      <w:r w:rsidR="00A73397" w:rsidRPr="00C21108">
        <w:rPr>
          <w:b/>
          <w:bCs/>
        </w:rPr>
        <w:t xml:space="preserve">Nov. </w:t>
      </w:r>
      <w:r w:rsidR="008378D5">
        <w:rPr>
          <w:b/>
          <w:bCs/>
        </w:rPr>
        <w:t>15</w:t>
      </w:r>
      <w:r w:rsidR="00A73397" w:rsidRPr="00C21108">
        <w:rPr>
          <w:b/>
          <w:bCs/>
        </w:rPr>
        <w:t xml:space="preserve"> – Nov. 2</w:t>
      </w:r>
      <w:r w:rsidR="008378D5">
        <w:rPr>
          <w:b/>
          <w:bCs/>
        </w:rPr>
        <w:t>9</w:t>
      </w:r>
      <w:r w:rsidR="00D141B9" w:rsidRPr="00C21108">
        <w:rPr>
          <w:b/>
          <w:bCs/>
        </w:rPr>
        <w:t>)</w:t>
      </w:r>
    </w:p>
    <w:p w14:paraId="0C428653" w14:textId="77777777" w:rsidR="002E7975" w:rsidRPr="00C21108" w:rsidRDefault="002E7975"/>
    <w:p w14:paraId="5A8D4C27" w14:textId="6F27CEB4" w:rsidR="003A078D" w:rsidRPr="00C21108" w:rsidRDefault="00430E0B" w:rsidP="003A078D">
      <w:r w:rsidRPr="00C21108">
        <w:t>Lectures: Wars and Instability (</w:t>
      </w:r>
      <w:r w:rsidR="00514BCC" w:rsidRPr="00C21108">
        <w:t>Chaco?</w:t>
      </w:r>
      <w:r w:rsidRPr="00C21108">
        <w:t xml:space="preserve"> War, Mexican Revolution); Theories of development</w:t>
      </w:r>
      <w:r w:rsidR="003A078D" w:rsidRPr="00C21108">
        <w:t xml:space="preserve"> and dependency</w:t>
      </w:r>
      <w:r w:rsidRPr="00C21108">
        <w:t>; Growth vs. Development; Informality</w:t>
      </w:r>
      <w:r w:rsidR="00621A70" w:rsidRPr="00C21108">
        <w:t>; Economic Miracles and Debt Crises</w:t>
      </w:r>
      <w:r w:rsidR="00514BCC" w:rsidRPr="00C21108">
        <w:t xml:space="preserve">; </w:t>
      </w:r>
      <w:r w:rsidR="00BA2A6F" w:rsidRPr="00C21108">
        <w:t xml:space="preserve">Neoliberalism and </w:t>
      </w:r>
      <w:r w:rsidR="00514BCC" w:rsidRPr="00C21108">
        <w:t>NAFTA</w:t>
      </w:r>
    </w:p>
    <w:p w14:paraId="66F378CF" w14:textId="0B32F63F" w:rsidR="003A078D" w:rsidRPr="00C21108" w:rsidRDefault="003A078D" w:rsidP="003A078D">
      <w:r w:rsidRPr="00C21108">
        <w:t>R</w:t>
      </w:r>
      <w:r w:rsidR="002E7975" w:rsidRPr="00C21108">
        <w:t>equired r</w:t>
      </w:r>
      <w:r w:rsidRPr="00C21108">
        <w:t>eadings:</w:t>
      </w:r>
    </w:p>
    <w:p w14:paraId="256E81D4" w14:textId="41E82AA0" w:rsidR="003A078D" w:rsidRPr="00C21108" w:rsidRDefault="002E7975" w:rsidP="003A078D">
      <w:pPr>
        <w:pStyle w:val="ListParagraph"/>
        <w:numPr>
          <w:ilvl w:val="0"/>
          <w:numId w:val="4"/>
        </w:numPr>
        <w:rPr>
          <w:rFonts w:ascii="Times New Roman" w:hAnsi="Times New Roman" w:cs="Times New Roman"/>
        </w:rPr>
      </w:pPr>
      <w:r w:rsidRPr="00C21108">
        <w:rPr>
          <w:rFonts w:ascii="Times New Roman" w:hAnsi="Times New Roman" w:cs="Times New Roman"/>
        </w:rPr>
        <w:t xml:space="preserve">Selections from </w:t>
      </w:r>
      <w:r w:rsidR="003A078D" w:rsidRPr="00C21108">
        <w:rPr>
          <w:rFonts w:ascii="Times New Roman" w:hAnsi="Times New Roman" w:cs="Times New Roman"/>
        </w:rPr>
        <w:t xml:space="preserve">Carolina Maria de Jesus </w:t>
      </w:r>
      <w:r w:rsidR="003A078D" w:rsidRPr="00C21108">
        <w:rPr>
          <w:rFonts w:ascii="Times New Roman" w:hAnsi="Times New Roman" w:cs="Times New Roman"/>
          <w:i/>
        </w:rPr>
        <w:t>Child of the Dark</w:t>
      </w:r>
    </w:p>
    <w:p w14:paraId="02B81B23" w14:textId="77BE2CA1" w:rsidR="00EC4D7A" w:rsidRPr="00C21108" w:rsidRDefault="00EC4D7A" w:rsidP="00EC4D7A">
      <w:pPr>
        <w:pStyle w:val="ListParagraph"/>
        <w:numPr>
          <w:ilvl w:val="0"/>
          <w:numId w:val="4"/>
        </w:numPr>
        <w:rPr>
          <w:rFonts w:ascii="Times New Roman" w:hAnsi="Times New Roman" w:cs="Times New Roman"/>
        </w:rPr>
      </w:pPr>
      <w:r w:rsidRPr="00C21108">
        <w:rPr>
          <w:rFonts w:ascii="Times New Roman" w:hAnsi="Times New Roman" w:cs="Times New Roman"/>
        </w:rPr>
        <w:t xml:space="preserve">Fuentes, Víctor. "Confluences: Buñuel's Cinematic Narrative and the Latin American New Novel." </w:t>
      </w:r>
      <w:r w:rsidRPr="00C21108">
        <w:rPr>
          <w:rFonts w:ascii="Times New Roman" w:hAnsi="Times New Roman" w:cs="Times New Roman"/>
          <w:i/>
          <w:iCs/>
        </w:rPr>
        <w:t>Discourse</w:t>
      </w:r>
      <w:r w:rsidRPr="00C21108">
        <w:rPr>
          <w:rFonts w:ascii="Times New Roman" w:hAnsi="Times New Roman" w:cs="Times New Roman"/>
        </w:rPr>
        <w:t xml:space="preserve"> 26, no. 1/2 (2004): 91-110. Accessed January 14, 2021. </w:t>
      </w:r>
      <w:hyperlink r:id="rId27" w:history="1">
        <w:r w:rsidRPr="00C21108">
          <w:rPr>
            <w:rStyle w:val="Hyperlink"/>
            <w:rFonts w:ascii="Times New Roman" w:hAnsi="Times New Roman" w:cs="Times New Roman"/>
          </w:rPr>
          <w:t>http://www.jstor.org/stable/41389691</w:t>
        </w:r>
      </w:hyperlink>
      <w:r w:rsidRPr="00C21108">
        <w:rPr>
          <w:rFonts w:ascii="Times New Roman" w:hAnsi="Times New Roman" w:cs="Times New Roman"/>
        </w:rPr>
        <w:t>.</w:t>
      </w:r>
    </w:p>
    <w:p w14:paraId="1B7779AF" w14:textId="4817C13D" w:rsidR="003A078D" w:rsidRPr="00C21108" w:rsidRDefault="003A078D" w:rsidP="003A078D">
      <w:pPr>
        <w:pStyle w:val="ListParagraph"/>
        <w:numPr>
          <w:ilvl w:val="0"/>
          <w:numId w:val="4"/>
        </w:numPr>
        <w:rPr>
          <w:rFonts w:ascii="Times New Roman" w:hAnsi="Times New Roman" w:cs="Times New Roman"/>
        </w:rPr>
      </w:pPr>
      <w:r w:rsidRPr="00C21108">
        <w:rPr>
          <w:rFonts w:ascii="Times New Roman" w:hAnsi="Times New Roman" w:cs="Times New Roman"/>
        </w:rPr>
        <w:t xml:space="preserve">Selections from Hernando de Soto, </w:t>
      </w:r>
      <w:r w:rsidRPr="00C21108">
        <w:rPr>
          <w:rFonts w:ascii="Times New Roman" w:hAnsi="Times New Roman" w:cs="Times New Roman"/>
          <w:i/>
        </w:rPr>
        <w:t>The Other Path</w:t>
      </w:r>
    </w:p>
    <w:p w14:paraId="525D29D6" w14:textId="54749576" w:rsidR="00A4783E" w:rsidRPr="00C21108" w:rsidRDefault="00A4783E" w:rsidP="003A078D">
      <w:pPr>
        <w:pStyle w:val="ListParagraph"/>
        <w:numPr>
          <w:ilvl w:val="0"/>
          <w:numId w:val="4"/>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 xml:space="preserve">Latin America and the United States: A Documentary History, </w:t>
      </w:r>
      <w:r w:rsidRPr="00C21108">
        <w:rPr>
          <w:rFonts w:ascii="Times New Roman" w:hAnsi="Times New Roman" w:cs="Times New Roman"/>
          <w:iCs/>
        </w:rPr>
        <w:t>docs 80, 82, 88, 89</w:t>
      </w:r>
      <w:r w:rsidR="00BA2A6F" w:rsidRPr="00C21108">
        <w:rPr>
          <w:rFonts w:ascii="Times New Roman" w:hAnsi="Times New Roman" w:cs="Times New Roman"/>
          <w:iCs/>
        </w:rPr>
        <w:t>, 106 (Dependency Theory and Economic Miracle); 122, 123, 124, 129 (Neoliberalism); 136, 137 (New Left)</w:t>
      </w:r>
    </w:p>
    <w:p w14:paraId="32300BF0" w14:textId="5FDF438A" w:rsidR="00BA2A6F" w:rsidRPr="00C21108" w:rsidRDefault="00BA2A6F" w:rsidP="003A078D">
      <w:r w:rsidRPr="00C21108">
        <w:t>Recommended:</w:t>
      </w:r>
    </w:p>
    <w:p w14:paraId="132EEE56" w14:textId="54290BDC" w:rsidR="00BA2A6F" w:rsidRPr="00C21108" w:rsidRDefault="00EC4D7A" w:rsidP="00BA2A6F">
      <w:pPr>
        <w:pStyle w:val="ListParagraph"/>
        <w:numPr>
          <w:ilvl w:val="0"/>
          <w:numId w:val="4"/>
        </w:numPr>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rPr>
        <w:t xml:space="preserve"> docs </w:t>
      </w:r>
      <w:r w:rsidR="00BA2A6F" w:rsidRPr="00C21108">
        <w:rPr>
          <w:rFonts w:ascii="Times New Roman" w:hAnsi="Times New Roman" w:cs="Times New Roman"/>
        </w:rPr>
        <w:t>114</w:t>
      </w:r>
    </w:p>
    <w:p w14:paraId="45B8D0B0" w14:textId="5E2ABAA4" w:rsidR="00EC4D7A" w:rsidRPr="00C21108" w:rsidRDefault="00EC4D7A" w:rsidP="00BA2A6F">
      <w:pPr>
        <w:pStyle w:val="ListParagraph"/>
        <w:numPr>
          <w:ilvl w:val="0"/>
          <w:numId w:val="4"/>
        </w:numPr>
        <w:rPr>
          <w:rFonts w:ascii="Times New Roman" w:hAnsi="Times New Roman" w:cs="Times New Roman"/>
        </w:rPr>
      </w:pPr>
      <w:r w:rsidRPr="00C21108">
        <w:rPr>
          <w:rFonts w:ascii="Times New Roman" w:hAnsi="Times New Roman" w:cs="Times New Roman"/>
        </w:rPr>
        <w:t xml:space="preserve">Dayán article </w:t>
      </w:r>
      <w:hyperlink r:id="rId28" w:tgtFrame="_blank" w:tooltip="Persistent link using digital object identifier" w:history="1">
        <w:r w:rsidRPr="00C21108">
          <w:rPr>
            <w:rStyle w:val="Hyperlink"/>
            <w:rFonts w:ascii="Times New Roman" w:hAnsi="Times New Roman" w:cs="Times New Roman"/>
          </w:rPr>
          <w:t>https://doi.org/10.20999/nam.2017.a005</w:t>
        </w:r>
      </w:hyperlink>
    </w:p>
    <w:p w14:paraId="5183F5FB" w14:textId="62500080" w:rsidR="003A078D" w:rsidRPr="00C21108" w:rsidRDefault="003A078D" w:rsidP="003A078D">
      <w:r w:rsidRPr="00C21108">
        <w:t>Assignments:</w:t>
      </w:r>
    </w:p>
    <w:p w14:paraId="41BACF23" w14:textId="386BB304" w:rsidR="00EC4D7A" w:rsidRPr="00C21108" w:rsidRDefault="00EC298A" w:rsidP="003A078D">
      <w:pPr>
        <w:pStyle w:val="ListParagraph"/>
        <w:numPr>
          <w:ilvl w:val="0"/>
          <w:numId w:val="4"/>
        </w:numPr>
        <w:rPr>
          <w:rFonts w:ascii="Times New Roman" w:hAnsi="Times New Roman" w:cs="Times New Roman"/>
        </w:rPr>
      </w:pPr>
      <w:r>
        <w:rPr>
          <w:rFonts w:ascii="Times New Roman" w:hAnsi="Times New Roman" w:cs="Times New Roman"/>
        </w:rPr>
        <w:t>Development padlet</w:t>
      </w:r>
    </w:p>
    <w:p w14:paraId="0F851B9F" w14:textId="1634281E" w:rsidR="00EA14A6" w:rsidRPr="00C21108" w:rsidRDefault="00EA14A6" w:rsidP="003A078D">
      <w:pPr>
        <w:pStyle w:val="ListParagraph"/>
        <w:numPr>
          <w:ilvl w:val="0"/>
          <w:numId w:val="4"/>
        </w:numPr>
        <w:rPr>
          <w:rFonts w:ascii="Times New Roman" w:hAnsi="Times New Roman" w:cs="Times New Roman"/>
        </w:rPr>
      </w:pPr>
      <w:r w:rsidRPr="00C21108">
        <w:rPr>
          <w:rFonts w:ascii="Times New Roman" w:hAnsi="Times New Roman" w:cs="Times New Roman"/>
          <w:color w:val="00B050"/>
        </w:rPr>
        <w:t xml:space="preserve">Preliminary project filmography and bibliography due Friday, </w:t>
      </w:r>
      <w:r w:rsidR="008378D5">
        <w:rPr>
          <w:rFonts w:ascii="Times New Roman" w:hAnsi="Times New Roman" w:cs="Times New Roman"/>
          <w:color w:val="00B050"/>
        </w:rPr>
        <w:t>November</w:t>
      </w:r>
      <w:r w:rsidRPr="00C21108">
        <w:rPr>
          <w:rFonts w:ascii="Times New Roman" w:hAnsi="Times New Roman" w:cs="Times New Roman"/>
          <w:color w:val="00B050"/>
        </w:rPr>
        <w:t xml:space="preserve"> 1</w:t>
      </w:r>
      <w:r w:rsidR="008378D5">
        <w:rPr>
          <w:rFonts w:ascii="Times New Roman" w:hAnsi="Times New Roman" w:cs="Times New Roman"/>
          <w:color w:val="00B050"/>
        </w:rPr>
        <w:t>8</w:t>
      </w:r>
      <w:r w:rsidRPr="00C21108">
        <w:rPr>
          <w:rFonts w:ascii="Times New Roman" w:hAnsi="Times New Roman" w:cs="Times New Roman"/>
          <w:color w:val="00B050"/>
          <w:vertAlign w:val="superscript"/>
        </w:rPr>
        <w:t>th</w:t>
      </w:r>
      <w:r w:rsidRPr="00C21108">
        <w:rPr>
          <w:rFonts w:ascii="Times New Roman" w:hAnsi="Times New Roman" w:cs="Times New Roman"/>
          <w:color w:val="00B050"/>
        </w:rPr>
        <w:t>.</w:t>
      </w:r>
    </w:p>
    <w:p w14:paraId="3A568B0F" w14:textId="608CB959" w:rsidR="00EC4D7A" w:rsidRPr="00C21108" w:rsidRDefault="00EC4D7A" w:rsidP="00EC4D7A">
      <w:r w:rsidRPr="00C21108">
        <w:t>Required Films:</w:t>
      </w:r>
    </w:p>
    <w:p w14:paraId="11AF7B34" w14:textId="0A03B973" w:rsidR="00EC4D7A" w:rsidRPr="00C21108" w:rsidRDefault="001D5856" w:rsidP="00EC4D7A">
      <w:r w:rsidRPr="00A7220E">
        <w:rPr>
          <w:i/>
          <w:iCs/>
        </w:rPr>
        <w:t xml:space="preserve">Motorcycle Diaries </w:t>
      </w:r>
      <w:r w:rsidRPr="00A7220E">
        <w:t xml:space="preserve">(2004); </w:t>
      </w:r>
      <w:r w:rsidR="00C21108" w:rsidRPr="00A7220E">
        <w:rPr>
          <w:i/>
          <w:iCs/>
        </w:rPr>
        <w:t>Los Olvidados</w:t>
      </w:r>
      <w:r w:rsidR="00C21108" w:rsidRPr="00A7220E">
        <w:t xml:space="preserve"> (1950); </w:t>
      </w:r>
      <w:r w:rsidR="00C21108" w:rsidRPr="00A7220E">
        <w:rPr>
          <w:i/>
          <w:iCs/>
        </w:rPr>
        <w:t>City of God</w:t>
      </w:r>
      <w:r w:rsidR="00C21108" w:rsidRPr="00A7220E">
        <w:t xml:space="preserve"> (</w:t>
      </w:r>
      <w:r w:rsidR="00C21108" w:rsidRPr="005A3A31">
        <w:t xml:space="preserve">2002); </w:t>
      </w:r>
      <w:hyperlink r:id="rId29" w:history="1">
        <w:r w:rsidR="00C21108" w:rsidRPr="005A3A31">
          <w:rPr>
            <w:rStyle w:val="Hyperlink"/>
            <w:i/>
            <w:iCs/>
          </w:rPr>
          <w:t>Los Buscadores</w:t>
        </w:r>
      </w:hyperlink>
      <w:r w:rsidR="00C21108" w:rsidRPr="005A3A31">
        <w:rPr>
          <w:i/>
          <w:iCs/>
        </w:rPr>
        <w:t xml:space="preserve"> </w:t>
      </w:r>
      <w:r w:rsidR="00C21108" w:rsidRPr="005A3A31">
        <w:t>(2017)</w:t>
      </w:r>
    </w:p>
    <w:p w14:paraId="291DDDFD" w14:textId="77777777" w:rsidR="00EC4D7A" w:rsidRPr="00C21108" w:rsidRDefault="00EC4D7A" w:rsidP="003A078D">
      <w:pPr>
        <w:jc w:val="center"/>
      </w:pPr>
    </w:p>
    <w:p w14:paraId="58335497" w14:textId="2AEB8A1A" w:rsidR="003A078D" w:rsidRPr="00C21108" w:rsidRDefault="00EC4D7A" w:rsidP="003A078D">
      <w:pPr>
        <w:jc w:val="center"/>
      </w:pPr>
      <w:r w:rsidRPr="00C21108">
        <w:t xml:space="preserve">Recommended </w:t>
      </w:r>
      <w:r w:rsidR="003A078D" w:rsidRPr="00C21108">
        <w:t>Films:</w:t>
      </w:r>
    </w:p>
    <w:p w14:paraId="7E6104C9" w14:textId="4BEE3230" w:rsidR="00193661" w:rsidRPr="00C21108" w:rsidRDefault="00974730" w:rsidP="003909B1">
      <w:pPr>
        <w:jc w:val="center"/>
      </w:pPr>
      <w:r w:rsidRPr="00C21108">
        <w:rPr>
          <w:i/>
          <w:iCs/>
        </w:rPr>
        <w:t>Motorcycle Diar</w:t>
      </w:r>
      <w:r w:rsidR="001D5856">
        <w:rPr>
          <w:i/>
          <w:iCs/>
        </w:rPr>
        <w:t>i</w:t>
      </w:r>
      <w:r w:rsidRPr="00C21108">
        <w:rPr>
          <w:i/>
          <w:iCs/>
        </w:rPr>
        <w:t xml:space="preserve">es </w:t>
      </w:r>
      <w:r w:rsidRPr="00C21108">
        <w:t>(</w:t>
      </w:r>
      <w:r w:rsidR="00EC4D7A" w:rsidRPr="00C21108">
        <w:t>2004</w:t>
      </w:r>
      <w:r w:rsidRPr="00C21108">
        <w:t xml:space="preserve">); </w:t>
      </w:r>
      <w:r w:rsidR="003A078D" w:rsidRPr="00C21108">
        <w:rPr>
          <w:i/>
        </w:rPr>
        <w:t xml:space="preserve">Los Olvidados </w:t>
      </w:r>
      <w:r w:rsidR="003A078D" w:rsidRPr="00C21108">
        <w:t xml:space="preserve">(1950), </w:t>
      </w:r>
      <w:r w:rsidR="003A078D" w:rsidRPr="00C21108">
        <w:rPr>
          <w:i/>
        </w:rPr>
        <w:t>El Baño del Papa</w:t>
      </w:r>
      <w:r w:rsidR="003A078D" w:rsidRPr="00C21108">
        <w:t xml:space="preserve"> (2007)</w:t>
      </w:r>
      <w:r w:rsidR="00BD0CFA" w:rsidRPr="00C21108">
        <w:t>;</w:t>
      </w:r>
      <w:r w:rsidR="00BD0CFA" w:rsidRPr="00C21108">
        <w:rPr>
          <w:i/>
          <w:iCs/>
        </w:rPr>
        <w:t xml:space="preserve"> </w:t>
      </w:r>
      <w:r w:rsidR="00EC4D7A" w:rsidRPr="00C21108">
        <w:rPr>
          <w:i/>
          <w:iCs/>
        </w:rPr>
        <w:t xml:space="preserve">Cinema, Aspirinas e Uribus </w:t>
      </w:r>
      <w:r w:rsidR="00EC4D7A" w:rsidRPr="00C21108">
        <w:t xml:space="preserve">(2005); </w:t>
      </w:r>
      <w:r w:rsidR="00EC4D7A" w:rsidRPr="00C21108">
        <w:rPr>
          <w:i/>
          <w:iCs/>
        </w:rPr>
        <w:t xml:space="preserve">Vidas Secas </w:t>
      </w:r>
      <w:r w:rsidR="00EC4D7A" w:rsidRPr="00C21108">
        <w:t>(1963)</w:t>
      </w:r>
      <w:r w:rsidR="00193661" w:rsidRPr="00C21108">
        <w:t xml:space="preserve">; </w:t>
      </w:r>
      <w:r w:rsidR="00193661" w:rsidRPr="00C21108">
        <w:rPr>
          <w:i/>
          <w:iCs/>
        </w:rPr>
        <w:t xml:space="preserve">Gueros </w:t>
      </w:r>
      <w:r w:rsidR="00193661" w:rsidRPr="00C21108">
        <w:t>(2014)*</w:t>
      </w:r>
      <w:r w:rsidRPr="00C21108">
        <w:t xml:space="preserve">; </w:t>
      </w:r>
      <w:r w:rsidRPr="00C21108">
        <w:rPr>
          <w:i/>
          <w:iCs/>
        </w:rPr>
        <w:t xml:space="preserve">Estação Central </w:t>
      </w:r>
      <w:r w:rsidRPr="00C21108">
        <w:t>(1998)</w:t>
      </w:r>
      <w:r w:rsidR="003909B1" w:rsidRPr="00C21108">
        <w:t xml:space="preserve">; </w:t>
      </w:r>
      <w:r w:rsidR="003909B1" w:rsidRPr="00C21108">
        <w:rPr>
          <w:i/>
          <w:iCs/>
        </w:rPr>
        <w:t xml:space="preserve">Only When I Dance </w:t>
      </w:r>
      <w:r w:rsidR="003909B1" w:rsidRPr="00C21108">
        <w:t>(2009)</w:t>
      </w:r>
      <w:r w:rsidR="00C21108">
        <w:t xml:space="preserve">; </w:t>
      </w:r>
      <w:r w:rsidR="00C21108" w:rsidRPr="00C21108">
        <w:rPr>
          <w:i/>
        </w:rPr>
        <w:t xml:space="preserve">El Angel Exterminador </w:t>
      </w:r>
      <w:r w:rsidR="00C21108" w:rsidRPr="00C21108">
        <w:rPr>
          <w:iCs/>
        </w:rPr>
        <w:t>(1962)</w:t>
      </w:r>
      <w:r w:rsidR="00C21108">
        <w:rPr>
          <w:iCs/>
        </w:rPr>
        <w:t xml:space="preserve">; </w:t>
      </w:r>
      <w:r w:rsidR="00C21108" w:rsidRPr="00C21108">
        <w:rPr>
          <w:i/>
        </w:rPr>
        <w:t xml:space="preserve">74 Square Meters </w:t>
      </w:r>
      <w:r w:rsidR="00C21108" w:rsidRPr="00C21108">
        <w:t>(2011)*</w:t>
      </w:r>
    </w:p>
    <w:p w14:paraId="4440F853" w14:textId="6B018BE0" w:rsidR="003A078D" w:rsidRPr="00C21108" w:rsidRDefault="003A078D" w:rsidP="009F3683"/>
    <w:p w14:paraId="49E308B9" w14:textId="6F3CEAC5" w:rsidR="00A73397" w:rsidRPr="00C21108" w:rsidRDefault="00A73397" w:rsidP="00A73397">
      <w:pPr>
        <w:jc w:val="center"/>
      </w:pPr>
      <w:r w:rsidRPr="00C21108">
        <w:rPr>
          <w:b/>
          <w:bCs/>
        </w:rPr>
        <w:t>November 2</w:t>
      </w:r>
      <w:r w:rsidR="00F228DD">
        <w:rPr>
          <w:b/>
          <w:bCs/>
        </w:rPr>
        <w:t>2</w:t>
      </w:r>
      <w:r w:rsidRPr="00C21108">
        <w:rPr>
          <w:b/>
          <w:bCs/>
        </w:rPr>
        <w:t xml:space="preserve"> – Week of Thanksgiving Break.</w:t>
      </w:r>
    </w:p>
    <w:p w14:paraId="0BF542E5" w14:textId="77777777" w:rsidR="00A73397" w:rsidRPr="00C21108" w:rsidRDefault="00A73397" w:rsidP="00A73397">
      <w:pPr>
        <w:jc w:val="center"/>
      </w:pPr>
      <w:r w:rsidRPr="00C21108">
        <w:t xml:space="preserve">Watch asynchronous lecture. </w:t>
      </w:r>
    </w:p>
    <w:p w14:paraId="7D5E7EFC" w14:textId="2592C38C" w:rsidR="00430E0B" w:rsidRPr="00D74173" w:rsidRDefault="00A73397" w:rsidP="00A73397">
      <w:pPr>
        <w:jc w:val="center"/>
      </w:pPr>
      <w:r w:rsidRPr="00C21108">
        <w:t xml:space="preserve">Your assignment will be to watch </w:t>
      </w:r>
      <w:r w:rsidR="00D74173">
        <w:rPr>
          <w:i/>
          <w:iCs/>
        </w:rPr>
        <w:t>The Motorcycle Diaries</w:t>
      </w:r>
      <w:r w:rsidRPr="00C21108">
        <w:t xml:space="preserve"> with a</w:t>
      </w:r>
      <w:r w:rsidR="00D74173">
        <w:t>t least one</w:t>
      </w:r>
      <w:r w:rsidRPr="00C21108">
        <w:t xml:space="preserve"> friend or family member and to </w:t>
      </w:r>
      <w:r w:rsidR="00D74173">
        <w:t xml:space="preserve">discuss </w:t>
      </w:r>
      <w:r w:rsidRPr="00C21108">
        <w:t xml:space="preserve">the film afterward relating to the question of film as history. You </w:t>
      </w:r>
      <w:r w:rsidR="00D74173">
        <w:t>should</w:t>
      </w:r>
      <w:r w:rsidRPr="00C21108">
        <w:t xml:space="preserve"> submit a </w:t>
      </w:r>
      <w:r w:rsidR="00EC298A">
        <w:t xml:space="preserve">500-word </w:t>
      </w:r>
      <w:r w:rsidRPr="00C21108">
        <w:t>reflection on that experience by 11:59pm on Sunday, November 27</w:t>
      </w:r>
      <w:r w:rsidRPr="00C21108">
        <w:rPr>
          <w:vertAlign w:val="superscript"/>
        </w:rPr>
        <w:t>th</w:t>
      </w:r>
      <w:r w:rsidRPr="00C21108">
        <w:t>.</w:t>
      </w:r>
      <w:r w:rsidR="00D74173">
        <w:t xml:space="preserve"> When we return to class on Tuesday, we will discuss </w:t>
      </w:r>
      <w:r w:rsidR="00D74173">
        <w:rPr>
          <w:i/>
          <w:iCs/>
        </w:rPr>
        <w:t xml:space="preserve">The Motorcycle Diaries </w:t>
      </w:r>
      <w:r w:rsidR="00D74173">
        <w:t xml:space="preserve">alongside </w:t>
      </w:r>
      <w:r w:rsidR="00D74173">
        <w:rPr>
          <w:i/>
          <w:iCs/>
        </w:rPr>
        <w:t>City of God</w:t>
      </w:r>
      <w:r w:rsidR="00D74173">
        <w:t>, reflecting on the question of inequality and underdevelopment.</w:t>
      </w:r>
    </w:p>
    <w:p w14:paraId="700C1FD1" w14:textId="77777777" w:rsidR="00A73397" w:rsidRPr="00C21108" w:rsidRDefault="00A73397"/>
    <w:p w14:paraId="3B58AA30" w14:textId="7B22FC67" w:rsidR="00430E0B" w:rsidRPr="00C21108" w:rsidRDefault="00430E0B" w:rsidP="00A4783E">
      <w:pPr>
        <w:jc w:val="center"/>
        <w:rPr>
          <w:b/>
          <w:bCs/>
        </w:rPr>
      </w:pPr>
      <w:r w:rsidRPr="00C21108">
        <w:rPr>
          <w:b/>
          <w:bCs/>
        </w:rPr>
        <w:t>Module 5 – (Im)migration</w:t>
      </w:r>
      <w:r w:rsidR="00D141B9" w:rsidRPr="00C21108">
        <w:rPr>
          <w:b/>
          <w:bCs/>
        </w:rPr>
        <w:t xml:space="preserve"> (</w:t>
      </w:r>
      <w:r w:rsidR="00F228DD">
        <w:rPr>
          <w:b/>
          <w:bCs/>
        </w:rPr>
        <w:t>Dec. 1</w:t>
      </w:r>
      <w:r w:rsidR="00A73397" w:rsidRPr="00C21108">
        <w:rPr>
          <w:b/>
          <w:bCs/>
        </w:rPr>
        <w:t xml:space="preserve"> – Dec. </w:t>
      </w:r>
      <w:r w:rsidR="00F228DD">
        <w:rPr>
          <w:b/>
          <w:bCs/>
        </w:rPr>
        <w:t>13</w:t>
      </w:r>
      <w:r w:rsidR="00D141B9" w:rsidRPr="00C21108">
        <w:rPr>
          <w:b/>
          <w:bCs/>
        </w:rPr>
        <w:t>)</w:t>
      </w:r>
    </w:p>
    <w:p w14:paraId="128AED09" w14:textId="77777777" w:rsidR="003C7964" w:rsidRPr="00C21108" w:rsidRDefault="003C7964" w:rsidP="00A4783E">
      <w:pPr>
        <w:jc w:val="center"/>
        <w:rPr>
          <w:b/>
          <w:bCs/>
        </w:rPr>
      </w:pPr>
    </w:p>
    <w:p w14:paraId="1989DC79" w14:textId="0FE563F1" w:rsidR="00621A70" w:rsidRPr="00C21108" w:rsidRDefault="00621A70">
      <w:r w:rsidRPr="00C21108">
        <w:lastRenderedPageBreak/>
        <w:t xml:space="preserve">Lectures: </w:t>
      </w:r>
      <w:r w:rsidR="00697C56">
        <w:t xml:space="preserve">Internal Migration; </w:t>
      </w:r>
      <w:r w:rsidR="005A0352" w:rsidRPr="00C21108">
        <w:t xml:space="preserve">Bracero program; Fleeing El Salvador; Immigration reform; Refugees (environment, </w:t>
      </w:r>
      <w:r w:rsidR="00514BCC" w:rsidRPr="00C21108">
        <w:t xml:space="preserve">sexual orientation, </w:t>
      </w:r>
      <w:r w:rsidR="005A0352" w:rsidRPr="00C21108">
        <w:t>political)</w:t>
      </w:r>
    </w:p>
    <w:p w14:paraId="10B6526D" w14:textId="0C0AE899" w:rsidR="00621A70" w:rsidRPr="00C21108" w:rsidRDefault="00621A70">
      <w:r w:rsidRPr="00C21108">
        <w:t>Readings:</w:t>
      </w:r>
    </w:p>
    <w:p w14:paraId="6EF5AFB6" w14:textId="55653EFB" w:rsidR="00697C56" w:rsidRDefault="00697C56" w:rsidP="00621A70">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Selection from Paulo Fontes</w:t>
      </w:r>
    </w:p>
    <w:p w14:paraId="52E93949" w14:textId="6E37D510" w:rsidR="00621A70" w:rsidRPr="00C21108" w:rsidRDefault="00621A70" w:rsidP="00621A70">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Jennifer Osorio “Proof of a Life Lived: The Plight of the Braceros and what is says about how we treat records” </w:t>
      </w:r>
      <w:r w:rsidRPr="00C21108">
        <w:rPr>
          <w:rFonts w:ascii="Times New Roman" w:hAnsi="Times New Roman" w:cs="Times New Roman"/>
          <w:i/>
        </w:rPr>
        <w:t>Archival Issues</w:t>
      </w:r>
      <w:r w:rsidRPr="00C21108">
        <w:rPr>
          <w:rFonts w:ascii="Times New Roman" w:hAnsi="Times New Roman" w:cs="Times New Roman"/>
        </w:rPr>
        <w:t xml:space="preserve"> (29.2), 2005: 95-103. </w:t>
      </w:r>
    </w:p>
    <w:p w14:paraId="12A5956F" w14:textId="710AAC8B" w:rsidR="00A4783E" w:rsidRPr="00C21108" w:rsidRDefault="00A4783E" w:rsidP="00621A70">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Holden and Zolov, </w:t>
      </w:r>
      <w:r w:rsidRPr="00C21108">
        <w:rPr>
          <w:rFonts w:ascii="Times New Roman" w:hAnsi="Times New Roman" w:cs="Times New Roman"/>
          <w:i/>
        </w:rPr>
        <w:t>Latin America and the United States: A Documentary History</w:t>
      </w:r>
      <w:r w:rsidRPr="00C21108">
        <w:rPr>
          <w:rFonts w:ascii="Times New Roman" w:hAnsi="Times New Roman" w:cs="Times New Roman"/>
          <w:iCs/>
        </w:rPr>
        <w:t>, docs 23, 61</w:t>
      </w:r>
      <w:r w:rsidR="00BA2A6F" w:rsidRPr="00C21108">
        <w:rPr>
          <w:rFonts w:ascii="Times New Roman" w:hAnsi="Times New Roman" w:cs="Times New Roman"/>
          <w:iCs/>
        </w:rPr>
        <w:t>; 125, 135</w:t>
      </w:r>
    </w:p>
    <w:p w14:paraId="03798854" w14:textId="30D739E0" w:rsidR="00350321" w:rsidRPr="00C21108" w:rsidRDefault="00350321">
      <w:r w:rsidRPr="00C21108">
        <w:t>Recommended Readings:</w:t>
      </w:r>
    </w:p>
    <w:p w14:paraId="249407C4" w14:textId="77777777" w:rsidR="00350321" w:rsidRPr="00C21108" w:rsidRDefault="00350321" w:rsidP="00350321">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Kelly Lytle Hernandez </w:t>
      </w:r>
      <w:r w:rsidRPr="00C21108">
        <w:rPr>
          <w:rFonts w:ascii="Times New Roman" w:hAnsi="Times New Roman" w:cs="Times New Roman"/>
          <w:i/>
        </w:rPr>
        <w:t>Migra! A History of the US Border Patrol</w:t>
      </w:r>
      <w:r w:rsidRPr="00C21108">
        <w:rPr>
          <w:rFonts w:ascii="Times New Roman" w:hAnsi="Times New Roman" w:cs="Times New Roman"/>
        </w:rPr>
        <w:t>, chapter 8</w:t>
      </w:r>
    </w:p>
    <w:p w14:paraId="4BD424C9" w14:textId="43E8F06C" w:rsidR="00350321" w:rsidRPr="00C21108" w:rsidRDefault="00350321" w:rsidP="00350321">
      <w:pPr>
        <w:pStyle w:val="ListParagraph"/>
        <w:widowControl w:val="0"/>
        <w:numPr>
          <w:ilvl w:val="0"/>
          <w:numId w:val="1"/>
        </w:numPr>
        <w:autoSpaceDE w:val="0"/>
        <w:autoSpaceDN w:val="0"/>
        <w:adjustRightInd w:val="0"/>
        <w:rPr>
          <w:rFonts w:ascii="Times New Roman" w:hAnsi="Times New Roman" w:cs="Times New Roman"/>
        </w:rPr>
      </w:pPr>
      <w:r w:rsidRPr="00C21108">
        <w:rPr>
          <w:rFonts w:ascii="Times New Roman" w:hAnsi="Times New Roman" w:cs="Times New Roman"/>
        </w:rPr>
        <w:t xml:space="preserve">Paul Lopez, </w:t>
      </w:r>
      <w:r w:rsidRPr="00C21108">
        <w:rPr>
          <w:rFonts w:ascii="Times New Roman" w:hAnsi="Times New Roman" w:cs="Times New Roman"/>
          <w:i/>
        </w:rPr>
        <w:t>The Braceros: Guest Workers, Settlers and Family Legacies</w:t>
      </w:r>
      <w:r w:rsidRPr="00C21108">
        <w:rPr>
          <w:rFonts w:ascii="Times New Roman" w:hAnsi="Times New Roman" w:cs="Times New Roman"/>
        </w:rPr>
        <w:t xml:space="preserve"> (2009) </w:t>
      </w:r>
    </w:p>
    <w:p w14:paraId="2F1EFD54" w14:textId="542751CA" w:rsidR="00621A70" w:rsidRPr="00C21108" w:rsidRDefault="00621A70">
      <w:r w:rsidRPr="00C21108">
        <w:t>Assignments:</w:t>
      </w:r>
    </w:p>
    <w:p w14:paraId="0682148A" w14:textId="77777777" w:rsidR="00350321" w:rsidRPr="00C21108" w:rsidRDefault="00621A70" w:rsidP="00350321">
      <w:pPr>
        <w:pStyle w:val="ListParagraph"/>
        <w:numPr>
          <w:ilvl w:val="0"/>
          <w:numId w:val="2"/>
        </w:numPr>
        <w:rPr>
          <w:rFonts w:ascii="Times New Roman" w:hAnsi="Times New Roman" w:cs="Times New Roman"/>
        </w:rPr>
      </w:pPr>
      <w:r w:rsidRPr="00C21108">
        <w:rPr>
          <w:rFonts w:ascii="Times New Roman" w:hAnsi="Times New Roman" w:cs="Times New Roman"/>
        </w:rPr>
        <w:t>Bracero Archive activity (braceroarchive.org)</w:t>
      </w:r>
    </w:p>
    <w:p w14:paraId="5B40AE93" w14:textId="36E815DD" w:rsidR="00350321" w:rsidRPr="00C21108" w:rsidRDefault="00EA14A6" w:rsidP="00350321">
      <w:pPr>
        <w:pStyle w:val="ListParagraph"/>
        <w:numPr>
          <w:ilvl w:val="0"/>
          <w:numId w:val="2"/>
        </w:numPr>
        <w:rPr>
          <w:rFonts w:ascii="Times New Roman" w:hAnsi="Times New Roman" w:cs="Times New Roman"/>
        </w:rPr>
      </w:pPr>
      <w:r w:rsidRPr="00C21108">
        <w:rPr>
          <w:rFonts w:ascii="Times New Roman" w:hAnsi="Times New Roman" w:cs="Times New Roman"/>
          <w:color w:val="00B050"/>
        </w:rPr>
        <w:t xml:space="preserve">Final project </w:t>
      </w:r>
      <w:r w:rsidR="00466356">
        <w:rPr>
          <w:rFonts w:ascii="Times New Roman" w:hAnsi="Times New Roman" w:cs="Times New Roman"/>
          <w:color w:val="00B050"/>
        </w:rPr>
        <w:t>presentation</w:t>
      </w:r>
      <w:r w:rsidR="007D5738">
        <w:rPr>
          <w:rFonts w:ascii="Times New Roman" w:hAnsi="Times New Roman" w:cs="Times New Roman"/>
          <w:color w:val="00B050"/>
        </w:rPr>
        <w:t>s</w:t>
      </w:r>
      <w:r w:rsidR="00466356">
        <w:rPr>
          <w:rFonts w:ascii="Times New Roman" w:hAnsi="Times New Roman" w:cs="Times New Roman"/>
          <w:color w:val="00B050"/>
        </w:rPr>
        <w:t xml:space="preserve"> on December 13th</w:t>
      </w:r>
      <w:r w:rsidRPr="00C21108">
        <w:rPr>
          <w:rFonts w:ascii="Times New Roman" w:hAnsi="Times New Roman" w:cs="Times New Roman"/>
          <w:color w:val="00B050"/>
        </w:rPr>
        <w:t>.</w:t>
      </w:r>
    </w:p>
    <w:p w14:paraId="74F08D56" w14:textId="2854E0CC" w:rsidR="00D30279" w:rsidRPr="00C21108" w:rsidRDefault="00D30279" w:rsidP="00350321">
      <w:pPr>
        <w:pStyle w:val="ListParagraph"/>
        <w:numPr>
          <w:ilvl w:val="0"/>
          <w:numId w:val="2"/>
        </w:numPr>
        <w:rPr>
          <w:rFonts w:ascii="Times New Roman" w:hAnsi="Times New Roman" w:cs="Times New Roman"/>
        </w:rPr>
      </w:pPr>
      <w:r w:rsidRPr="00C21108">
        <w:rPr>
          <w:rFonts w:ascii="Times New Roman" w:hAnsi="Times New Roman" w:cs="Times New Roman"/>
          <w:color w:val="00B050"/>
        </w:rPr>
        <w:t xml:space="preserve">Edits to final project should be incorporated by our final exam </w:t>
      </w:r>
      <w:r w:rsidR="006553AC" w:rsidRPr="00C21108">
        <w:rPr>
          <w:rFonts w:ascii="Times New Roman" w:hAnsi="Times New Roman" w:cs="Times New Roman"/>
          <w:color w:val="00B050"/>
        </w:rPr>
        <w:t>timeslot</w:t>
      </w:r>
      <w:r w:rsidRPr="00C21108">
        <w:rPr>
          <w:rFonts w:ascii="Times New Roman" w:hAnsi="Times New Roman" w:cs="Times New Roman"/>
          <w:color w:val="00B050"/>
        </w:rPr>
        <w:t>.</w:t>
      </w:r>
    </w:p>
    <w:p w14:paraId="7650B9F9" w14:textId="33E96FB2" w:rsidR="00EA14A6" w:rsidRPr="00C21108" w:rsidRDefault="00350321">
      <w:pPr>
        <w:rPr>
          <w:color w:val="000000" w:themeColor="text1"/>
        </w:rPr>
      </w:pPr>
      <w:r w:rsidRPr="00C21108">
        <w:rPr>
          <w:color w:val="000000" w:themeColor="text1"/>
        </w:rPr>
        <w:t>Required Films:</w:t>
      </w:r>
    </w:p>
    <w:p w14:paraId="76DB01C1" w14:textId="7493A63F" w:rsidR="00A73397" w:rsidRPr="00C21108" w:rsidRDefault="00A73397" w:rsidP="00350321">
      <w:pPr>
        <w:pStyle w:val="ListParagraph"/>
        <w:numPr>
          <w:ilvl w:val="0"/>
          <w:numId w:val="2"/>
        </w:numPr>
        <w:rPr>
          <w:rFonts w:ascii="Times New Roman" w:hAnsi="Times New Roman" w:cs="Times New Roman"/>
          <w:color w:val="000000" w:themeColor="text1"/>
        </w:rPr>
      </w:pPr>
      <w:r w:rsidRPr="00FB76AD">
        <w:rPr>
          <w:rFonts w:ascii="Times New Roman" w:hAnsi="Times New Roman" w:cs="Times New Roman"/>
          <w:i/>
          <w:iCs/>
          <w:color w:val="000000" w:themeColor="text1"/>
        </w:rPr>
        <w:t xml:space="preserve">Boy </w:t>
      </w:r>
      <w:r w:rsidR="00C21108" w:rsidRPr="00FB76AD">
        <w:rPr>
          <w:rFonts w:ascii="Times New Roman" w:hAnsi="Times New Roman" w:cs="Times New Roman"/>
          <w:i/>
          <w:iCs/>
          <w:color w:val="000000" w:themeColor="text1"/>
        </w:rPr>
        <w:t>and</w:t>
      </w:r>
      <w:r w:rsidRPr="00FB76AD">
        <w:rPr>
          <w:rFonts w:ascii="Times New Roman" w:hAnsi="Times New Roman" w:cs="Times New Roman"/>
          <w:i/>
          <w:iCs/>
          <w:color w:val="000000" w:themeColor="text1"/>
        </w:rPr>
        <w:t xml:space="preserve"> the World</w:t>
      </w:r>
      <w:r w:rsidR="00C21108" w:rsidRPr="00FB76AD">
        <w:rPr>
          <w:rFonts w:ascii="Times New Roman" w:hAnsi="Times New Roman" w:cs="Times New Roman"/>
          <w:i/>
          <w:iCs/>
          <w:color w:val="000000" w:themeColor="text1"/>
        </w:rPr>
        <w:t xml:space="preserve"> </w:t>
      </w:r>
      <w:r w:rsidR="00C21108" w:rsidRPr="00FB76AD">
        <w:rPr>
          <w:rFonts w:ascii="Times New Roman" w:hAnsi="Times New Roman" w:cs="Times New Roman"/>
          <w:color w:val="000000" w:themeColor="text1"/>
        </w:rPr>
        <w:t>(2013)</w:t>
      </w:r>
      <w:r w:rsidRPr="00FB76AD">
        <w:rPr>
          <w:rFonts w:ascii="Times New Roman" w:hAnsi="Times New Roman" w:cs="Times New Roman"/>
          <w:color w:val="000000" w:themeColor="text1"/>
        </w:rPr>
        <w:t>;</w:t>
      </w:r>
      <w:r w:rsidRPr="00C21108">
        <w:rPr>
          <w:rFonts w:ascii="Times New Roman" w:hAnsi="Times New Roman" w:cs="Times New Roman"/>
          <w:color w:val="000000" w:themeColor="text1"/>
        </w:rPr>
        <w:t xml:space="preserve"> </w:t>
      </w:r>
      <w:r w:rsidR="00161304">
        <w:rPr>
          <w:rFonts w:ascii="Times New Roman" w:hAnsi="Times New Roman" w:cs="Times New Roman"/>
          <w:i/>
          <w:iCs/>
          <w:color w:val="000000" w:themeColor="text1"/>
        </w:rPr>
        <w:t>class</w:t>
      </w:r>
      <w:r w:rsidR="00466356">
        <w:rPr>
          <w:rFonts w:ascii="Times New Roman" w:hAnsi="Times New Roman" w:cs="Times New Roman"/>
          <w:i/>
          <w:iCs/>
          <w:color w:val="000000" w:themeColor="text1"/>
        </w:rPr>
        <w:t xml:space="preserve"> choice</w:t>
      </w:r>
    </w:p>
    <w:p w14:paraId="1D6ED3BC" w14:textId="74F2BDAA" w:rsidR="00350321" w:rsidRPr="00C21108" w:rsidRDefault="00350321" w:rsidP="00350321">
      <w:pPr>
        <w:pStyle w:val="ListParagraph"/>
        <w:numPr>
          <w:ilvl w:val="0"/>
          <w:numId w:val="2"/>
        </w:numPr>
        <w:rPr>
          <w:rFonts w:ascii="Times New Roman" w:hAnsi="Times New Roman" w:cs="Times New Roman"/>
          <w:color w:val="000000" w:themeColor="text1"/>
        </w:rPr>
      </w:pPr>
      <w:r w:rsidRPr="00C21108">
        <w:rPr>
          <w:rFonts w:ascii="Times New Roman" w:hAnsi="Times New Roman" w:cs="Times New Roman"/>
          <w:color w:val="000000" w:themeColor="text1"/>
        </w:rPr>
        <w:t xml:space="preserve">There are many excellent films related to </w:t>
      </w:r>
      <w:r w:rsidR="001E355D" w:rsidRPr="00C21108">
        <w:rPr>
          <w:rFonts w:ascii="Times New Roman" w:hAnsi="Times New Roman" w:cs="Times New Roman"/>
          <w:color w:val="000000" w:themeColor="text1"/>
        </w:rPr>
        <w:t>(im)migration</w:t>
      </w:r>
      <w:r w:rsidRPr="00C21108">
        <w:rPr>
          <w:rFonts w:ascii="Times New Roman" w:hAnsi="Times New Roman" w:cs="Times New Roman"/>
          <w:color w:val="000000" w:themeColor="text1"/>
        </w:rPr>
        <w:t xml:space="preserve">. We will work together to decide </w:t>
      </w:r>
      <w:r w:rsidR="00F228DD">
        <w:rPr>
          <w:rFonts w:ascii="Times New Roman" w:hAnsi="Times New Roman" w:cs="Times New Roman"/>
          <w:color w:val="000000" w:themeColor="text1"/>
        </w:rPr>
        <w:t>the last film that you would like to see for this module</w:t>
      </w:r>
      <w:r w:rsidR="001E355D" w:rsidRPr="00C21108">
        <w:rPr>
          <w:rFonts w:ascii="Times New Roman" w:hAnsi="Times New Roman" w:cs="Times New Roman"/>
          <w:color w:val="000000" w:themeColor="text1"/>
        </w:rPr>
        <w:t>.</w:t>
      </w:r>
    </w:p>
    <w:p w14:paraId="475F63EB" w14:textId="77777777" w:rsidR="00350321" w:rsidRPr="00C21108" w:rsidRDefault="00350321" w:rsidP="00350321">
      <w:pPr>
        <w:jc w:val="center"/>
      </w:pPr>
    </w:p>
    <w:p w14:paraId="6CA24714" w14:textId="76D79440" w:rsidR="00621A70" w:rsidRPr="00C21108" w:rsidRDefault="00350321" w:rsidP="00350321">
      <w:pPr>
        <w:jc w:val="center"/>
      </w:pPr>
      <w:r w:rsidRPr="00C21108">
        <w:t xml:space="preserve">Short list of Recommended </w:t>
      </w:r>
      <w:r w:rsidR="00621A70" w:rsidRPr="00C21108">
        <w:t>Films:</w:t>
      </w:r>
    </w:p>
    <w:p w14:paraId="7A5A5957" w14:textId="76A2E2B5" w:rsidR="00621A70" w:rsidRPr="00C21108" w:rsidRDefault="00621A70" w:rsidP="00350321">
      <w:pPr>
        <w:jc w:val="center"/>
      </w:pPr>
      <w:r w:rsidRPr="00C21108">
        <w:rPr>
          <w:i/>
        </w:rPr>
        <w:t>Sin Nombre</w:t>
      </w:r>
      <w:r w:rsidRPr="00C21108">
        <w:t xml:space="preserve"> (2009); </w:t>
      </w:r>
      <w:r w:rsidR="00F22195" w:rsidRPr="00C21108">
        <w:rPr>
          <w:i/>
          <w:iCs/>
        </w:rPr>
        <w:t>I Carry you With Me</w:t>
      </w:r>
      <w:r w:rsidR="00F22195" w:rsidRPr="00C21108">
        <w:t xml:space="preserve"> (2020)</w:t>
      </w:r>
      <w:r w:rsidR="00D66E44" w:rsidRPr="00C21108">
        <w:t xml:space="preserve">; </w:t>
      </w:r>
      <w:r w:rsidR="00D66E44" w:rsidRPr="00C21108">
        <w:rPr>
          <w:i/>
          <w:iCs/>
        </w:rPr>
        <w:t xml:space="preserve">In the Shadows </w:t>
      </w:r>
      <w:r w:rsidR="00D66E44" w:rsidRPr="00C21108">
        <w:t>(2013)</w:t>
      </w:r>
    </w:p>
    <w:p w14:paraId="61E03CE0" w14:textId="728C58C7" w:rsidR="009E33E4" w:rsidRPr="00C21108" w:rsidRDefault="009E33E4" w:rsidP="00350321">
      <w:pPr>
        <w:jc w:val="center"/>
      </w:pPr>
    </w:p>
    <w:p w14:paraId="0D36D0B8" w14:textId="0AF1D13A" w:rsidR="009E33E4" w:rsidRPr="00C21108" w:rsidRDefault="009E33E4" w:rsidP="00350321">
      <w:pPr>
        <w:jc w:val="center"/>
      </w:pPr>
    </w:p>
    <w:p w14:paraId="79F46240" w14:textId="77777777" w:rsidR="009E33E4" w:rsidRPr="00C21108" w:rsidRDefault="009E33E4" w:rsidP="00350321">
      <w:pPr>
        <w:jc w:val="center"/>
      </w:pPr>
    </w:p>
    <w:sectPr w:rsidR="009E33E4" w:rsidRPr="00C21108">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81D7" w14:textId="77777777" w:rsidR="00B74146" w:rsidRDefault="00B74146" w:rsidP="00E96685">
      <w:r>
        <w:separator/>
      </w:r>
    </w:p>
  </w:endnote>
  <w:endnote w:type="continuationSeparator" w:id="0">
    <w:p w14:paraId="23BBFEA8" w14:textId="77777777" w:rsidR="00B74146" w:rsidRDefault="00B74146" w:rsidP="00E9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035976"/>
      <w:docPartObj>
        <w:docPartGallery w:val="Page Numbers (Bottom of Page)"/>
        <w:docPartUnique/>
      </w:docPartObj>
    </w:sdtPr>
    <w:sdtEndPr>
      <w:rPr>
        <w:rStyle w:val="PageNumber"/>
      </w:rPr>
    </w:sdtEndPr>
    <w:sdtContent>
      <w:p w14:paraId="74DE545F" w14:textId="0EB77E9E" w:rsidR="00E96685" w:rsidRDefault="00E96685" w:rsidP="00DC7D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7E58E" w14:textId="77777777" w:rsidR="00E96685" w:rsidRDefault="00E96685" w:rsidP="00E966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209899"/>
      <w:docPartObj>
        <w:docPartGallery w:val="Page Numbers (Bottom of Page)"/>
        <w:docPartUnique/>
      </w:docPartObj>
    </w:sdtPr>
    <w:sdtEndPr>
      <w:rPr>
        <w:rStyle w:val="PageNumber"/>
      </w:rPr>
    </w:sdtEndPr>
    <w:sdtContent>
      <w:p w14:paraId="6CFE22FB" w14:textId="5FAF1286" w:rsidR="00E96685" w:rsidRDefault="00E96685" w:rsidP="00DC7D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A13F17" w14:textId="77777777" w:rsidR="00E96685" w:rsidRDefault="00E96685" w:rsidP="00E966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04ED" w14:textId="77777777" w:rsidR="00B74146" w:rsidRDefault="00B74146" w:rsidP="00E96685">
      <w:r>
        <w:separator/>
      </w:r>
    </w:p>
  </w:footnote>
  <w:footnote w:type="continuationSeparator" w:id="0">
    <w:p w14:paraId="311AD80F" w14:textId="77777777" w:rsidR="00B74146" w:rsidRDefault="00B74146" w:rsidP="00E9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F2AE9"/>
    <w:multiLevelType w:val="multilevel"/>
    <w:tmpl w:val="B2A4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06BA4"/>
    <w:multiLevelType w:val="hybridMultilevel"/>
    <w:tmpl w:val="86E8D4E2"/>
    <w:lvl w:ilvl="0" w:tplc="698A5AD6">
      <w:start w:val="1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91BBF"/>
    <w:multiLevelType w:val="hybridMultilevel"/>
    <w:tmpl w:val="0186EC72"/>
    <w:lvl w:ilvl="0" w:tplc="737E480E">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F640BC"/>
    <w:multiLevelType w:val="hybridMultilevel"/>
    <w:tmpl w:val="6DD03E6C"/>
    <w:lvl w:ilvl="0" w:tplc="737E480E">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49766D"/>
    <w:multiLevelType w:val="multilevel"/>
    <w:tmpl w:val="17DC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73260"/>
    <w:multiLevelType w:val="multilevel"/>
    <w:tmpl w:val="B724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D975F6"/>
    <w:multiLevelType w:val="multilevel"/>
    <w:tmpl w:val="7FF4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838AB"/>
    <w:multiLevelType w:val="hybridMultilevel"/>
    <w:tmpl w:val="AC1E6866"/>
    <w:lvl w:ilvl="0" w:tplc="737E480E">
      <w:numFmt w:val="bullet"/>
      <w:lvlText w:val="-"/>
      <w:lvlJc w:val="left"/>
      <w:pPr>
        <w:ind w:left="720" w:hanging="360"/>
      </w:pPr>
      <w:rPr>
        <w:rFonts w:ascii="Times New Roman" w:eastAsiaTheme="minorEastAsia"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004B5"/>
    <w:multiLevelType w:val="hybridMultilevel"/>
    <w:tmpl w:val="9DA8D1F4"/>
    <w:lvl w:ilvl="0" w:tplc="794E44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1B1510"/>
    <w:multiLevelType w:val="hybridMultilevel"/>
    <w:tmpl w:val="93B63666"/>
    <w:lvl w:ilvl="0" w:tplc="737E480E">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10"/>
  </w:num>
  <w:num w:numId="6">
    <w:abstractNumId w:val="2"/>
  </w:num>
  <w:num w:numId="7">
    <w:abstractNumId w:val="5"/>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0B"/>
    <w:rsid w:val="000114CB"/>
    <w:rsid w:val="00062CCE"/>
    <w:rsid w:val="000B0EB7"/>
    <w:rsid w:val="000F45F8"/>
    <w:rsid w:val="00111BC2"/>
    <w:rsid w:val="00135785"/>
    <w:rsid w:val="00161304"/>
    <w:rsid w:val="00193661"/>
    <w:rsid w:val="001D3F6F"/>
    <w:rsid w:val="001D5856"/>
    <w:rsid w:val="001E01D0"/>
    <w:rsid w:val="001E355D"/>
    <w:rsid w:val="0023596F"/>
    <w:rsid w:val="00244BF2"/>
    <w:rsid w:val="00263076"/>
    <w:rsid w:val="002D7728"/>
    <w:rsid w:val="002E6A97"/>
    <w:rsid w:val="002E7975"/>
    <w:rsid w:val="002F6A2E"/>
    <w:rsid w:val="00317DCE"/>
    <w:rsid w:val="00350321"/>
    <w:rsid w:val="0037774F"/>
    <w:rsid w:val="003778F6"/>
    <w:rsid w:val="003909B1"/>
    <w:rsid w:val="003A078D"/>
    <w:rsid w:val="003A4D3B"/>
    <w:rsid w:val="003B7559"/>
    <w:rsid w:val="003C7964"/>
    <w:rsid w:val="00430E0B"/>
    <w:rsid w:val="00447FAF"/>
    <w:rsid w:val="004654D2"/>
    <w:rsid w:val="00466356"/>
    <w:rsid w:val="004927BB"/>
    <w:rsid w:val="004C59A9"/>
    <w:rsid w:val="00504D1B"/>
    <w:rsid w:val="00514BCC"/>
    <w:rsid w:val="00520524"/>
    <w:rsid w:val="00531E5B"/>
    <w:rsid w:val="00563EEF"/>
    <w:rsid w:val="005752F0"/>
    <w:rsid w:val="005A0352"/>
    <w:rsid w:val="005A3A31"/>
    <w:rsid w:val="005B3CC5"/>
    <w:rsid w:val="005C3B13"/>
    <w:rsid w:val="005C7533"/>
    <w:rsid w:val="005D2EFB"/>
    <w:rsid w:val="005E445F"/>
    <w:rsid w:val="005E7511"/>
    <w:rsid w:val="00621A70"/>
    <w:rsid w:val="006441FD"/>
    <w:rsid w:val="006553AC"/>
    <w:rsid w:val="00662197"/>
    <w:rsid w:val="00682908"/>
    <w:rsid w:val="00697C56"/>
    <w:rsid w:val="006B4F84"/>
    <w:rsid w:val="006C3BBE"/>
    <w:rsid w:val="00703C88"/>
    <w:rsid w:val="00724F83"/>
    <w:rsid w:val="0077360E"/>
    <w:rsid w:val="007841A4"/>
    <w:rsid w:val="007D5738"/>
    <w:rsid w:val="007D7947"/>
    <w:rsid w:val="008240C1"/>
    <w:rsid w:val="00831E12"/>
    <w:rsid w:val="008378D5"/>
    <w:rsid w:val="00843951"/>
    <w:rsid w:val="00851A09"/>
    <w:rsid w:val="008610F3"/>
    <w:rsid w:val="00884727"/>
    <w:rsid w:val="008E62DA"/>
    <w:rsid w:val="00922B97"/>
    <w:rsid w:val="00944262"/>
    <w:rsid w:val="00961805"/>
    <w:rsid w:val="00961F7E"/>
    <w:rsid w:val="00974730"/>
    <w:rsid w:val="00995CCC"/>
    <w:rsid w:val="009D202B"/>
    <w:rsid w:val="009D6576"/>
    <w:rsid w:val="009E33E4"/>
    <w:rsid w:val="009F3683"/>
    <w:rsid w:val="00A4783E"/>
    <w:rsid w:val="00A7220E"/>
    <w:rsid w:val="00A73397"/>
    <w:rsid w:val="00A93BC9"/>
    <w:rsid w:val="00AE18B4"/>
    <w:rsid w:val="00B3251D"/>
    <w:rsid w:val="00B43567"/>
    <w:rsid w:val="00B54C40"/>
    <w:rsid w:val="00B74146"/>
    <w:rsid w:val="00B96014"/>
    <w:rsid w:val="00BA0945"/>
    <w:rsid w:val="00BA2A6F"/>
    <w:rsid w:val="00BA2FAA"/>
    <w:rsid w:val="00BD0CFA"/>
    <w:rsid w:val="00BD4A76"/>
    <w:rsid w:val="00C04045"/>
    <w:rsid w:val="00C13530"/>
    <w:rsid w:val="00C21108"/>
    <w:rsid w:val="00C23190"/>
    <w:rsid w:val="00C3107E"/>
    <w:rsid w:val="00C321C7"/>
    <w:rsid w:val="00C61F1D"/>
    <w:rsid w:val="00C65C7D"/>
    <w:rsid w:val="00CB7BA5"/>
    <w:rsid w:val="00CD4CF9"/>
    <w:rsid w:val="00D141B9"/>
    <w:rsid w:val="00D30279"/>
    <w:rsid w:val="00D35D2F"/>
    <w:rsid w:val="00D415C0"/>
    <w:rsid w:val="00D57070"/>
    <w:rsid w:val="00D62260"/>
    <w:rsid w:val="00D66E44"/>
    <w:rsid w:val="00D74173"/>
    <w:rsid w:val="00DD0A64"/>
    <w:rsid w:val="00E27F33"/>
    <w:rsid w:val="00E6535F"/>
    <w:rsid w:val="00E853D9"/>
    <w:rsid w:val="00E96685"/>
    <w:rsid w:val="00EA14A6"/>
    <w:rsid w:val="00EC298A"/>
    <w:rsid w:val="00EC4D7A"/>
    <w:rsid w:val="00EF5FF9"/>
    <w:rsid w:val="00F125E2"/>
    <w:rsid w:val="00F137F6"/>
    <w:rsid w:val="00F22195"/>
    <w:rsid w:val="00F228DD"/>
    <w:rsid w:val="00F22A01"/>
    <w:rsid w:val="00F6305E"/>
    <w:rsid w:val="00F6646A"/>
    <w:rsid w:val="00FB76AD"/>
    <w:rsid w:val="00FE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24CE6"/>
  <w15:chartTrackingRefBased/>
  <w15:docId w15:val="{CFC25746-06E3-5D42-BC60-7462FBE8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E0B"/>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E9668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96685"/>
  </w:style>
  <w:style w:type="character" w:styleId="PageNumber">
    <w:name w:val="page number"/>
    <w:basedOn w:val="DefaultParagraphFont"/>
    <w:uiPriority w:val="99"/>
    <w:semiHidden/>
    <w:unhideWhenUsed/>
    <w:rsid w:val="00E96685"/>
  </w:style>
  <w:style w:type="character" w:styleId="Hyperlink">
    <w:name w:val="Hyperlink"/>
    <w:basedOn w:val="DefaultParagraphFont"/>
    <w:uiPriority w:val="99"/>
    <w:unhideWhenUsed/>
    <w:rsid w:val="00E96685"/>
    <w:rPr>
      <w:color w:val="0563C1" w:themeColor="hyperlink"/>
      <w:u w:val="single"/>
    </w:rPr>
  </w:style>
  <w:style w:type="character" w:styleId="UnresolvedMention">
    <w:name w:val="Unresolved Mention"/>
    <w:basedOn w:val="DefaultParagraphFont"/>
    <w:uiPriority w:val="99"/>
    <w:semiHidden/>
    <w:unhideWhenUsed/>
    <w:rsid w:val="00E96685"/>
    <w:rPr>
      <w:color w:val="605E5C"/>
      <w:shd w:val="clear" w:color="auto" w:fill="E1DFDD"/>
    </w:rPr>
  </w:style>
  <w:style w:type="paragraph" w:customStyle="1" w:styleId="ng-binding">
    <w:name w:val="ng-binding"/>
    <w:basedOn w:val="Normal"/>
    <w:rsid w:val="00944262"/>
    <w:pPr>
      <w:spacing w:before="100" w:beforeAutospacing="1" w:after="100" w:afterAutospacing="1"/>
    </w:pPr>
  </w:style>
  <w:style w:type="character" w:styleId="FollowedHyperlink">
    <w:name w:val="FollowedHyperlink"/>
    <w:basedOn w:val="DefaultParagraphFont"/>
    <w:uiPriority w:val="99"/>
    <w:semiHidden/>
    <w:unhideWhenUsed/>
    <w:rsid w:val="003A4D3B"/>
    <w:rPr>
      <w:color w:val="954F72" w:themeColor="followedHyperlink"/>
      <w:u w:val="single"/>
    </w:rPr>
  </w:style>
  <w:style w:type="paragraph" w:styleId="NormalWeb">
    <w:name w:val="Normal (Web)"/>
    <w:basedOn w:val="Normal"/>
    <w:uiPriority w:val="99"/>
    <w:semiHidden/>
    <w:unhideWhenUsed/>
    <w:rsid w:val="009E33E4"/>
    <w:pPr>
      <w:spacing w:before="100" w:beforeAutospacing="1" w:after="100" w:afterAutospacing="1"/>
    </w:pPr>
  </w:style>
  <w:style w:type="character" w:styleId="Strong">
    <w:name w:val="Strong"/>
    <w:basedOn w:val="DefaultParagraphFont"/>
    <w:uiPriority w:val="22"/>
    <w:qFormat/>
    <w:rsid w:val="009E33E4"/>
    <w:rPr>
      <w:b/>
      <w:bCs/>
    </w:rPr>
  </w:style>
  <w:style w:type="character" w:styleId="Emphasis">
    <w:name w:val="Emphasis"/>
    <w:basedOn w:val="DefaultParagraphFont"/>
    <w:uiPriority w:val="20"/>
    <w:qFormat/>
    <w:rsid w:val="009E33E4"/>
    <w:rPr>
      <w:i/>
      <w:iCs/>
    </w:rPr>
  </w:style>
  <w:style w:type="character" w:customStyle="1" w:styleId="markr6umi3id6">
    <w:name w:val="markr6umi3id6"/>
    <w:basedOn w:val="DefaultParagraphFont"/>
    <w:rsid w:val="009E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210">
      <w:bodyDiv w:val="1"/>
      <w:marLeft w:val="0"/>
      <w:marRight w:val="0"/>
      <w:marTop w:val="0"/>
      <w:marBottom w:val="0"/>
      <w:divBdr>
        <w:top w:val="none" w:sz="0" w:space="0" w:color="auto"/>
        <w:left w:val="none" w:sz="0" w:space="0" w:color="auto"/>
        <w:bottom w:val="none" w:sz="0" w:space="0" w:color="auto"/>
        <w:right w:val="none" w:sz="0" w:space="0" w:color="auto"/>
      </w:divBdr>
      <w:divsChild>
        <w:div w:id="33118608">
          <w:marLeft w:val="0"/>
          <w:marRight w:val="0"/>
          <w:marTop w:val="0"/>
          <w:marBottom w:val="0"/>
          <w:divBdr>
            <w:top w:val="none" w:sz="0" w:space="0" w:color="auto"/>
            <w:left w:val="none" w:sz="0" w:space="0" w:color="auto"/>
            <w:bottom w:val="none" w:sz="0" w:space="0" w:color="auto"/>
            <w:right w:val="none" w:sz="0" w:space="0" w:color="auto"/>
          </w:divBdr>
          <w:divsChild>
            <w:div w:id="495458639">
              <w:marLeft w:val="0"/>
              <w:marRight w:val="0"/>
              <w:marTop w:val="0"/>
              <w:marBottom w:val="0"/>
              <w:divBdr>
                <w:top w:val="none" w:sz="0" w:space="0" w:color="auto"/>
                <w:left w:val="none" w:sz="0" w:space="0" w:color="auto"/>
                <w:bottom w:val="none" w:sz="0" w:space="0" w:color="auto"/>
                <w:right w:val="none" w:sz="0" w:space="0" w:color="auto"/>
              </w:divBdr>
              <w:divsChild>
                <w:div w:id="10041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2547">
      <w:bodyDiv w:val="1"/>
      <w:marLeft w:val="0"/>
      <w:marRight w:val="0"/>
      <w:marTop w:val="0"/>
      <w:marBottom w:val="0"/>
      <w:divBdr>
        <w:top w:val="none" w:sz="0" w:space="0" w:color="auto"/>
        <w:left w:val="none" w:sz="0" w:space="0" w:color="auto"/>
        <w:bottom w:val="none" w:sz="0" w:space="0" w:color="auto"/>
        <w:right w:val="none" w:sz="0" w:space="0" w:color="auto"/>
      </w:divBdr>
      <w:divsChild>
        <w:div w:id="1719864601">
          <w:marLeft w:val="0"/>
          <w:marRight w:val="0"/>
          <w:marTop w:val="0"/>
          <w:marBottom w:val="0"/>
          <w:divBdr>
            <w:top w:val="none" w:sz="0" w:space="0" w:color="auto"/>
            <w:left w:val="none" w:sz="0" w:space="0" w:color="auto"/>
            <w:bottom w:val="none" w:sz="0" w:space="0" w:color="auto"/>
            <w:right w:val="none" w:sz="0" w:space="0" w:color="auto"/>
          </w:divBdr>
        </w:div>
      </w:divsChild>
    </w:div>
    <w:div w:id="334113776">
      <w:bodyDiv w:val="1"/>
      <w:marLeft w:val="0"/>
      <w:marRight w:val="0"/>
      <w:marTop w:val="0"/>
      <w:marBottom w:val="0"/>
      <w:divBdr>
        <w:top w:val="none" w:sz="0" w:space="0" w:color="auto"/>
        <w:left w:val="none" w:sz="0" w:space="0" w:color="auto"/>
        <w:bottom w:val="none" w:sz="0" w:space="0" w:color="auto"/>
        <w:right w:val="none" w:sz="0" w:space="0" w:color="auto"/>
      </w:divBdr>
    </w:div>
    <w:div w:id="349111019">
      <w:bodyDiv w:val="1"/>
      <w:marLeft w:val="0"/>
      <w:marRight w:val="0"/>
      <w:marTop w:val="0"/>
      <w:marBottom w:val="0"/>
      <w:divBdr>
        <w:top w:val="none" w:sz="0" w:space="0" w:color="auto"/>
        <w:left w:val="none" w:sz="0" w:space="0" w:color="auto"/>
        <w:bottom w:val="none" w:sz="0" w:space="0" w:color="auto"/>
        <w:right w:val="none" w:sz="0" w:space="0" w:color="auto"/>
      </w:divBdr>
      <w:divsChild>
        <w:div w:id="2113090554">
          <w:marLeft w:val="0"/>
          <w:marRight w:val="0"/>
          <w:marTop w:val="0"/>
          <w:marBottom w:val="0"/>
          <w:divBdr>
            <w:top w:val="none" w:sz="0" w:space="0" w:color="auto"/>
            <w:left w:val="none" w:sz="0" w:space="0" w:color="auto"/>
            <w:bottom w:val="none" w:sz="0" w:space="0" w:color="auto"/>
            <w:right w:val="none" w:sz="0" w:space="0" w:color="auto"/>
          </w:divBdr>
        </w:div>
      </w:divsChild>
    </w:div>
    <w:div w:id="485778206">
      <w:bodyDiv w:val="1"/>
      <w:marLeft w:val="0"/>
      <w:marRight w:val="0"/>
      <w:marTop w:val="0"/>
      <w:marBottom w:val="0"/>
      <w:divBdr>
        <w:top w:val="none" w:sz="0" w:space="0" w:color="auto"/>
        <w:left w:val="none" w:sz="0" w:space="0" w:color="auto"/>
        <w:bottom w:val="none" w:sz="0" w:space="0" w:color="auto"/>
        <w:right w:val="none" w:sz="0" w:space="0" w:color="auto"/>
      </w:divBdr>
      <w:divsChild>
        <w:div w:id="1539464092">
          <w:marLeft w:val="0"/>
          <w:marRight w:val="0"/>
          <w:marTop w:val="0"/>
          <w:marBottom w:val="0"/>
          <w:divBdr>
            <w:top w:val="none" w:sz="0" w:space="0" w:color="auto"/>
            <w:left w:val="none" w:sz="0" w:space="0" w:color="auto"/>
            <w:bottom w:val="none" w:sz="0" w:space="0" w:color="auto"/>
            <w:right w:val="none" w:sz="0" w:space="0" w:color="auto"/>
          </w:divBdr>
          <w:divsChild>
            <w:div w:id="488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1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330">
          <w:marLeft w:val="0"/>
          <w:marRight w:val="0"/>
          <w:marTop w:val="0"/>
          <w:marBottom w:val="0"/>
          <w:divBdr>
            <w:top w:val="none" w:sz="0" w:space="0" w:color="auto"/>
            <w:left w:val="none" w:sz="0" w:space="0" w:color="auto"/>
            <w:bottom w:val="none" w:sz="0" w:space="0" w:color="auto"/>
            <w:right w:val="none" w:sz="0" w:space="0" w:color="auto"/>
          </w:divBdr>
        </w:div>
      </w:divsChild>
    </w:div>
    <w:div w:id="664549217">
      <w:bodyDiv w:val="1"/>
      <w:marLeft w:val="0"/>
      <w:marRight w:val="0"/>
      <w:marTop w:val="0"/>
      <w:marBottom w:val="0"/>
      <w:divBdr>
        <w:top w:val="none" w:sz="0" w:space="0" w:color="auto"/>
        <w:left w:val="none" w:sz="0" w:space="0" w:color="auto"/>
        <w:bottom w:val="none" w:sz="0" w:space="0" w:color="auto"/>
        <w:right w:val="none" w:sz="0" w:space="0" w:color="auto"/>
      </w:divBdr>
    </w:div>
    <w:div w:id="975914102">
      <w:bodyDiv w:val="1"/>
      <w:marLeft w:val="0"/>
      <w:marRight w:val="0"/>
      <w:marTop w:val="0"/>
      <w:marBottom w:val="0"/>
      <w:divBdr>
        <w:top w:val="none" w:sz="0" w:space="0" w:color="auto"/>
        <w:left w:val="none" w:sz="0" w:space="0" w:color="auto"/>
        <w:bottom w:val="none" w:sz="0" w:space="0" w:color="auto"/>
        <w:right w:val="none" w:sz="0" w:space="0" w:color="auto"/>
      </w:divBdr>
    </w:div>
    <w:div w:id="1016467741">
      <w:bodyDiv w:val="1"/>
      <w:marLeft w:val="0"/>
      <w:marRight w:val="0"/>
      <w:marTop w:val="0"/>
      <w:marBottom w:val="0"/>
      <w:divBdr>
        <w:top w:val="none" w:sz="0" w:space="0" w:color="auto"/>
        <w:left w:val="none" w:sz="0" w:space="0" w:color="auto"/>
        <w:bottom w:val="none" w:sz="0" w:space="0" w:color="auto"/>
        <w:right w:val="none" w:sz="0" w:space="0" w:color="auto"/>
      </w:divBdr>
      <w:divsChild>
        <w:div w:id="1941134487">
          <w:marLeft w:val="0"/>
          <w:marRight w:val="0"/>
          <w:marTop w:val="0"/>
          <w:marBottom w:val="0"/>
          <w:divBdr>
            <w:top w:val="none" w:sz="0" w:space="0" w:color="auto"/>
            <w:left w:val="none" w:sz="0" w:space="0" w:color="auto"/>
            <w:bottom w:val="none" w:sz="0" w:space="0" w:color="auto"/>
            <w:right w:val="none" w:sz="0" w:space="0" w:color="auto"/>
          </w:divBdr>
        </w:div>
      </w:divsChild>
    </w:div>
    <w:div w:id="1032341884">
      <w:bodyDiv w:val="1"/>
      <w:marLeft w:val="0"/>
      <w:marRight w:val="0"/>
      <w:marTop w:val="0"/>
      <w:marBottom w:val="0"/>
      <w:divBdr>
        <w:top w:val="none" w:sz="0" w:space="0" w:color="auto"/>
        <w:left w:val="none" w:sz="0" w:space="0" w:color="auto"/>
        <w:bottom w:val="none" w:sz="0" w:space="0" w:color="auto"/>
        <w:right w:val="none" w:sz="0" w:space="0" w:color="auto"/>
      </w:divBdr>
    </w:div>
    <w:div w:id="1032917993">
      <w:bodyDiv w:val="1"/>
      <w:marLeft w:val="0"/>
      <w:marRight w:val="0"/>
      <w:marTop w:val="0"/>
      <w:marBottom w:val="0"/>
      <w:divBdr>
        <w:top w:val="none" w:sz="0" w:space="0" w:color="auto"/>
        <w:left w:val="none" w:sz="0" w:space="0" w:color="auto"/>
        <w:bottom w:val="none" w:sz="0" w:space="0" w:color="auto"/>
        <w:right w:val="none" w:sz="0" w:space="0" w:color="auto"/>
      </w:divBdr>
    </w:div>
    <w:div w:id="1049651513">
      <w:bodyDiv w:val="1"/>
      <w:marLeft w:val="0"/>
      <w:marRight w:val="0"/>
      <w:marTop w:val="0"/>
      <w:marBottom w:val="0"/>
      <w:divBdr>
        <w:top w:val="none" w:sz="0" w:space="0" w:color="auto"/>
        <w:left w:val="none" w:sz="0" w:space="0" w:color="auto"/>
        <w:bottom w:val="none" w:sz="0" w:space="0" w:color="auto"/>
        <w:right w:val="none" w:sz="0" w:space="0" w:color="auto"/>
      </w:divBdr>
      <w:divsChild>
        <w:div w:id="1489252594">
          <w:marLeft w:val="0"/>
          <w:marRight w:val="0"/>
          <w:marTop w:val="0"/>
          <w:marBottom w:val="0"/>
          <w:divBdr>
            <w:top w:val="none" w:sz="0" w:space="0" w:color="auto"/>
            <w:left w:val="none" w:sz="0" w:space="0" w:color="auto"/>
            <w:bottom w:val="none" w:sz="0" w:space="0" w:color="auto"/>
            <w:right w:val="none" w:sz="0" w:space="0" w:color="auto"/>
          </w:divBdr>
        </w:div>
      </w:divsChild>
    </w:div>
    <w:div w:id="1424838130">
      <w:bodyDiv w:val="1"/>
      <w:marLeft w:val="0"/>
      <w:marRight w:val="0"/>
      <w:marTop w:val="0"/>
      <w:marBottom w:val="0"/>
      <w:divBdr>
        <w:top w:val="none" w:sz="0" w:space="0" w:color="auto"/>
        <w:left w:val="none" w:sz="0" w:space="0" w:color="auto"/>
        <w:bottom w:val="none" w:sz="0" w:space="0" w:color="auto"/>
        <w:right w:val="none" w:sz="0" w:space="0" w:color="auto"/>
      </w:divBdr>
    </w:div>
    <w:div w:id="1529178304">
      <w:bodyDiv w:val="1"/>
      <w:marLeft w:val="0"/>
      <w:marRight w:val="0"/>
      <w:marTop w:val="0"/>
      <w:marBottom w:val="0"/>
      <w:divBdr>
        <w:top w:val="none" w:sz="0" w:space="0" w:color="auto"/>
        <w:left w:val="none" w:sz="0" w:space="0" w:color="auto"/>
        <w:bottom w:val="none" w:sz="0" w:space="0" w:color="auto"/>
        <w:right w:val="none" w:sz="0" w:space="0" w:color="auto"/>
      </w:divBdr>
    </w:div>
    <w:div w:id="1713656199">
      <w:bodyDiv w:val="1"/>
      <w:marLeft w:val="0"/>
      <w:marRight w:val="0"/>
      <w:marTop w:val="0"/>
      <w:marBottom w:val="0"/>
      <w:divBdr>
        <w:top w:val="none" w:sz="0" w:space="0" w:color="auto"/>
        <w:left w:val="none" w:sz="0" w:space="0" w:color="auto"/>
        <w:bottom w:val="none" w:sz="0" w:space="0" w:color="auto"/>
        <w:right w:val="none" w:sz="0" w:space="0" w:color="auto"/>
      </w:divBdr>
      <w:divsChild>
        <w:div w:id="1735082675">
          <w:marLeft w:val="0"/>
          <w:marRight w:val="0"/>
          <w:marTop w:val="0"/>
          <w:marBottom w:val="0"/>
          <w:divBdr>
            <w:top w:val="none" w:sz="0" w:space="0" w:color="auto"/>
            <w:left w:val="none" w:sz="0" w:space="0" w:color="auto"/>
            <w:bottom w:val="none" w:sz="0" w:space="0" w:color="auto"/>
            <w:right w:val="none" w:sz="0" w:space="0" w:color="auto"/>
          </w:divBdr>
          <w:divsChild>
            <w:div w:id="20822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6129">
      <w:bodyDiv w:val="1"/>
      <w:marLeft w:val="0"/>
      <w:marRight w:val="0"/>
      <w:marTop w:val="0"/>
      <w:marBottom w:val="0"/>
      <w:divBdr>
        <w:top w:val="none" w:sz="0" w:space="0" w:color="auto"/>
        <w:left w:val="none" w:sz="0" w:space="0" w:color="auto"/>
        <w:bottom w:val="none" w:sz="0" w:space="0" w:color="auto"/>
        <w:right w:val="none" w:sz="0" w:space="0" w:color="auto"/>
      </w:divBdr>
    </w:div>
    <w:div w:id="1795365354">
      <w:bodyDiv w:val="1"/>
      <w:marLeft w:val="0"/>
      <w:marRight w:val="0"/>
      <w:marTop w:val="0"/>
      <w:marBottom w:val="0"/>
      <w:divBdr>
        <w:top w:val="none" w:sz="0" w:space="0" w:color="auto"/>
        <w:left w:val="none" w:sz="0" w:space="0" w:color="auto"/>
        <w:bottom w:val="none" w:sz="0" w:space="0" w:color="auto"/>
        <w:right w:val="none" w:sz="0" w:space="0" w:color="auto"/>
      </w:divBdr>
    </w:div>
    <w:div w:id="1919363807">
      <w:bodyDiv w:val="1"/>
      <w:marLeft w:val="0"/>
      <w:marRight w:val="0"/>
      <w:marTop w:val="0"/>
      <w:marBottom w:val="0"/>
      <w:divBdr>
        <w:top w:val="none" w:sz="0" w:space="0" w:color="auto"/>
        <w:left w:val="none" w:sz="0" w:space="0" w:color="auto"/>
        <w:bottom w:val="none" w:sz="0" w:space="0" w:color="auto"/>
        <w:right w:val="none" w:sz="0" w:space="0" w:color="auto"/>
      </w:divBdr>
    </w:div>
    <w:div w:id="2093046784">
      <w:bodyDiv w:val="1"/>
      <w:marLeft w:val="0"/>
      <w:marRight w:val="0"/>
      <w:marTop w:val="0"/>
      <w:marBottom w:val="0"/>
      <w:divBdr>
        <w:top w:val="none" w:sz="0" w:space="0" w:color="auto"/>
        <w:left w:val="none" w:sz="0" w:space="0" w:color="auto"/>
        <w:bottom w:val="none" w:sz="0" w:space="0" w:color="auto"/>
        <w:right w:val="none" w:sz="0" w:space="0" w:color="auto"/>
      </w:divBdr>
      <w:divsChild>
        <w:div w:id="552347150">
          <w:marLeft w:val="0"/>
          <w:marRight w:val="0"/>
          <w:marTop w:val="0"/>
          <w:marBottom w:val="0"/>
          <w:divBdr>
            <w:top w:val="none" w:sz="0" w:space="0" w:color="auto"/>
            <w:left w:val="none" w:sz="0" w:space="0" w:color="auto"/>
            <w:bottom w:val="none" w:sz="0" w:space="0" w:color="auto"/>
            <w:right w:val="none" w:sz="0" w:space="0" w:color="auto"/>
          </w:divBdr>
        </w:div>
      </w:divsChild>
    </w:div>
    <w:div w:id="2140417941">
      <w:bodyDiv w:val="1"/>
      <w:marLeft w:val="0"/>
      <w:marRight w:val="0"/>
      <w:marTop w:val="0"/>
      <w:marBottom w:val="0"/>
      <w:divBdr>
        <w:top w:val="none" w:sz="0" w:space="0" w:color="auto"/>
        <w:left w:val="none" w:sz="0" w:space="0" w:color="auto"/>
        <w:bottom w:val="none" w:sz="0" w:space="0" w:color="auto"/>
        <w:right w:val="none" w:sz="0" w:space="0" w:color="auto"/>
      </w:divBdr>
      <w:divsChild>
        <w:div w:id="1288900649">
          <w:marLeft w:val="0"/>
          <w:marRight w:val="0"/>
          <w:marTop w:val="0"/>
          <w:marBottom w:val="0"/>
          <w:divBdr>
            <w:top w:val="none" w:sz="0" w:space="0" w:color="auto"/>
            <w:left w:val="none" w:sz="0" w:space="0" w:color="auto"/>
            <w:bottom w:val="none" w:sz="0" w:space="0" w:color="auto"/>
            <w:right w:val="none" w:sz="0" w:space="0" w:color="auto"/>
          </w:divBdr>
          <w:divsChild>
            <w:div w:id="24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ookcentral.proquest.com" TargetMode="External"/><Relationship Id="rId18" Type="http://schemas.openxmlformats.org/officeDocument/2006/relationships/hyperlink" Target="https://youtu.be/e3_3Fm1LGdU" TargetMode="External"/><Relationship Id="rId26" Type="http://schemas.openxmlformats.org/officeDocument/2006/relationships/hyperlink" Target="http://doi.org/10.1353/rvs.2019.0004" TargetMode="External"/><Relationship Id="rId3" Type="http://schemas.openxmlformats.org/officeDocument/2006/relationships/settings" Target="settings.xml"/><Relationship Id="rId21" Type="http://schemas.openxmlformats.org/officeDocument/2006/relationships/hyperlink" Target="https://doi.org/10.2979/transition.111.133" TargetMode="External"/><Relationship Id="rId7" Type="http://schemas.openxmlformats.org/officeDocument/2006/relationships/hyperlink" Target="mailto:mollycball@rochester.edu" TargetMode="External"/><Relationship Id="rId12" Type="http://schemas.openxmlformats.org/officeDocument/2006/relationships/hyperlink" Target="https://ebookcentral.proquest.com/lib/rochester/detail.action?docID=4930798" TargetMode="External"/><Relationship Id="rId17" Type="http://schemas.openxmlformats.org/officeDocument/2006/relationships/hyperlink" Target="https://www.loc.gov/collections/spanish-american-war-in-motion-pictures/about-this-collection/" TargetMode="External"/><Relationship Id="rId25" Type="http://schemas.openxmlformats.org/officeDocument/2006/relationships/hyperlink" Target="http://www.jstor.org/stable/438553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stor.org/stable/j.ctvcwnb64.9" TargetMode="External"/><Relationship Id="rId20" Type="http://schemas.openxmlformats.org/officeDocument/2006/relationships/hyperlink" Target="http://www.jstor.org/stable/41552355" TargetMode="External"/><Relationship Id="rId29" Type="http://schemas.openxmlformats.org/officeDocument/2006/relationships/hyperlink" Target="https://www.amazon.com/gp/video/detail/B08G6VNP2R/ref=atv_dp_share_cu_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ookcentral.proquest.com" TargetMode="External"/><Relationship Id="rId24" Type="http://schemas.openxmlformats.org/officeDocument/2006/relationships/hyperlink" Target="http://www.jstor.org.ezp.lib.rochester.edu/stable/440759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ezp.lib.rochester.edu/login?url=https://www.jstor.org/stable/j.ctvzsmch7.9" TargetMode="External"/><Relationship Id="rId23" Type="http://schemas.openxmlformats.org/officeDocument/2006/relationships/hyperlink" Target="http://www.jstor.org.ezp.lib.rochester.edu/stable/43854562" TargetMode="External"/><Relationship Id="rId28" Type="http://schemas.openxmlformats.org/officeDocument/2006/relationships/hyperlink" Target="https://doi.org/10.20999/nam.2017.a005" TargetMode="External"/><Relationship Id="rId10" Type="http://schemas.openxmlformats.org/officeDocument/2006/relationships/hyperlink" Target="http://www.jstor.org.ezp.lib.rochester.edu/stable/4415618" TargetMode="External"/><Relationship Id="rId19" Type="http://schemas.openxmlformats.org/officeDocument/2006/relationships/hyperlink" Target="http://www.jstor.org/stable/2567594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ollycball@rochester.edu" TargetMode="External"/><Relationship Id="rId14" Type="http://schemas.openxmlformats.org/officeDocument/2006/relationships/hyperlink" Target="https://www.loc.gov/collections/spanish-american-war-in-motion-pictures/articles-and-essays/the-motion-picture-camera-goes-to-war/" TargetMode="External"/><Relationship Id="rId22" Type="http://schemas.openxmlformats.org/officeDocument/2006/relationships/hyperlink" Target="https://events.rochester.edu/event/craig_owens_memorial_lecture" TargetMode="External"/><Relationship Id="rId27" Type="http://schemas.openxmlformats.org/officeDocument/2006/relationships/hyperlink" Target="http://www.jstor.org/stable/41389691" TargetMode="External"/><Relationship Id="rId30" Type="http://schemas.openxmlformats.org/officeDocument/2006/relationships/footer" Target="footer1.xml"/><Relationship Id="rId8" Type="http://schemas.openxmlformats.org/officeDocument/2006/relationships/hyperlink" Target="http://www.rochester.edu/college/ccas/undergraduate/dac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4674</Words>
  <Characters>16036</Characters>
  <Application>Microsoft Office Word</Application>
  <DocSecurity>0</DocSecurity>
  <Lines>844</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Molly</dc:creator>
  <cp:keywords/>
  <dc:description/>
  <cp:lastModifiedBy>Ball, Molly</cp:lastModifiedBy>
  <cp:revision>43</cp:revision>
  <cp:lastPrinted>2022-08-22T14:23:00Z</cp:lastPrinted>
  <dcterms:created xsi:type="dcterms:W3CDTF">2022-06-07T13:56:00Z</dcterms:created>
  <dcterms:modified xsi:type="dcterms:W3CDTF">2022-08-25T12:53:00Z</dcterms:modified>
</cp:coreProperties>
</file>